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8D5" w:rsidRDefault="00D568D5">
      <w:pPr>
        <w:widowControl w:val="0"/>
        <w:pBdr>
          <w:top w:val="nil"/>
          <w:left w:val="nil"/>
          <w:bottom w:val="nil"/>
          <w:right w:val="nil"/>
          <w:between w:val="nil"/>
        </w:pBdr>
        <w:spacing w:line="276" w:lineRule="auto"/>
        <w:jc w:val="left"/>
        <w:rPr>
          <w:rFonts w:ascii="Arial" w:eastAsia="Arial" w:hAnsi="Arial" w:cs="Arial"/>
          <w:color w:val="000000"/>
          <w:sz w:val="22"/>
          <w:szCs w:val="22"/>
        </w:rPr>
      </w:pPr>
    </w:p>
    <w:tbl>
      <w:tblPr>
        <w:tblStyle w:val="a"/>
        <w:tblW w:w="9058" w:type="dxa"/>
        <w:jc w:val="center"/>
        <w:tblBorders>
          <w:top w:val="single" w:sz="4" w:space="0" w:color="000000"/>
          <w:left w:val="single" w:sz="4" w:space="0" w:color="000000"/>
          <w:bottom w:val="single" w:sz="4" w:space="0" w:color="000000"/>
          <w:right w:val="single" w:sz="4" w:space="0" w:color="000000"/>
          <w:insideV w:val="single" w:sz="4" w:space="0" w:color="000000"/>
        </w:tblBorders>
        <w:tblLayout w:type="fixed"/>
        <w:tblLook w:val="0000"/>
      </w:tblPr>
      <w:tblGrid>
        <w:gridCol w:w="3545"/>
        <w:gridCol w:w="5513"/>
      </w:tblGrid>
      <w:tr w:rsidR="00D568D5">
        <w:trPr>
          <w:cantSplit/>
          <w:trHeight w:val="194"/>
          <w:jc w:val="center"/>
        </w:trPr>
        <w:tc>
          <w:tcPr>
            <w:tcW w:w="3545" w:type="dxa"/>
            <w:tcBorders>
              <w:top w:val="single" w:sz="24" w:space="0" w:color="000000"/>
              <w:left w:val="single" w:sz="24" w:space="0" w:color="000000"/>
              <w:bottom w:val="nil"/>
              <w:right w:val="nil"/>
            </w:tcBorders>
            <w:vAlign w:val="center"/>
          </w:tcPr>
          <w:p w:rsidR="00D568D5" w:rsidRDefault="007029FE">
            <w:pPr>
              <w:pBdr>
                <w:top w:val="nil"/>
                <w:left w:val="nil"/>
                <w:bottom w:val="nil"/>
                <w:right w:val="nil"/>
                <w:between w:val="nil"/>
              </w:pBdr>
              <w:spacing w:before="60" w:after="60" w:line="312" w:lineRule="auto"/>
              <w:rPr>
                <w:b/>
                <w:bCs/>
                <w:color w:val="000000"/>
                <w:sz w:val="28"/>
                <w:szCs w:val="28"/>
              </w:rPr>
            </w:pPr>
            <w:r>
              <w:rPr>
                <w:b/>
                <w:bCs/>
                <w:noProof/>
                <w:sz w:val="28"/>
                <w:szCs w:val="28"/>
                <w:lang w:val="en-US" w:eastAsia="en-US"/>
              </w:rPr>
              <w:pict>
                <v:shape id="Google Shape;88;p1" o:spid="_x0000_s1035" style="position:absolute;left:0;text-align:left;margin-left:37.15pt;margin-top:2.55pt;width:338.9pt;height:94.3pt;z-index:-251645952;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8" o:title="" recolor="t" rotate="t" type="frame"/>
                  <v:path arrowok="t" o:extrusionok="f"/>
                </v:shape>
              </w:pict>
            </w:r>
          </w:p>
        </w:tc>
        <w:tc>
          <w:tcPr>
            <w:tcW w:w="5513" w:type="dxa"/>
            <w:tcBorders>
              <w:top w:val="single" w:sz="24" w:space="0" w:color="000000"/>
              <w:left w:val="nil"/>
              <w:bottom w:val="nil"/>
              <w:right w:val="single" w:sz="24" w:space="0" w:color="000000"/>
            </w:tcBorders>
            <w:vAlign w:val="center"/>
          </w:tcPr>
          <w:p w:rsidR="00D568D5" w:rsidRDefault="00D568D5">
            <w:pPr>
              <w:spacing w:before="140"/>
              <w:rPr>
                <w:b/>
                <w:bCs/>
                <w:sz w:val="28"/>
                <w:szCs w:val="28"/>
              </w:rPr>
            </w:pPr>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Pr="00EC3746" w:rsidRDefault="00D568D5">
            <w:pPr>
              <w:spacing w:before="120"/>
              <w:jc w:val="center"/>
              <w:rPr>
                <w:b/>
                <w:sz w:val="28"/>
                <w:szCs w:val="28"/>
              </w:rPr>
            </w:pPr>
          </w:p>
          <w:p w:rsidR="00D568D5" w:rsidRDefault="00454D24">
            <w:pPr>
              <w:spacing w:before="140"/>
              <w:rPr>
                <w:i/>
                <w:iCs/>
                <w:sz w:val="28"/>
                <w:szCs w:val="28"/>
              </w:rPr>
            </w:pPr>
            <ve:AlternateContent>
              <mc:Choice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p14="http://schemas.microsoft.com/office/word/2010/wordprocessingDrawing" xmlns:oel="http://schemas.microsoft.com/office/2019/extlst"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Requires="wps">
                <w:drawing>
                  <wp:anchor distT="0" distB="0" distL="114300" distR="114300" simplePos="0" relativeHeight="251658240" behindDoc="0" locked="0" layoutInCell="1" hidden="0" allowOverlap="1" wp14:anchorId="206EFDD5" wp14:editId="5D0C9DF5">
                    <wp:simplePos x="0" y="0"/>
                    <wp:positionH relativeFrom="column">
                      <wp:posOffset>2125345</wp:posOffset>
                    </wp:positionH>
                    <wp:positionV relativeFrom="paragraph">
                      <wp:posOffset>23495</wp:posOffset>
                    </wp:positionV>
                    <wp:extent cx="0" cy="12700"/>
                    <wp:effectExtent l="0" t="0" r="0" b="0"/>
                    <wp:wrapNone/>
                    <wp:docPr id="1830712581" name="Straight Arrow Connector 1830712581"/>
                    <wp:cNvGraphicFramePr/>
                    <a:graphic xmlns:a="http://schemas.openxmlformats.org/drawingml/2006/main">
                      <a:graphicData uri="http://schemas.microsoft.com/office/word/2010/wordprocessingShape">
                        <wps:wsp>
                          <wps:cNvCnPr/>
                          <wps:spPr>
                            <a:xfrm>
                              <a:off x="4609506" y="3780000"/>
                              <a:ext cx="1472988"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ve:Fallback>
                <w:r>
                  <w:rPr>
                    <w:noProof/>
                    <w:lang w:val="en-US" w:eastAsia="en-US"/>
                  </w:rPr>
                  <w:drawing>
                    <wp:anchor distT="0" distB="0" distL="114300" distR="114300" simplePos="0" relativeHeight="251658240" behindDoc="0" locked="0" layoutInCell="1" allowOverlap="1">
                      <wp:simplePos x="0" y="0"/>
                      <wp:positionH relativeFrom="column">
                        <wp:posOffset>2125345</wp:posOffset>
                      </wp:positionH>
                      <wp:positionV relativeFrom="paragraph">
                        <wp:posOffset>23495</wp:posOffset>
                      </wp:positionV>
                      <wp:extent cx="0" cy="12700"/>
                      <wp:effectExtent l="0" t="0" r="0" b="0"/>
                      <wp:wrapNone/>
                      <wp:docPr id="18307125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0" cy="12700"/>
                              </a:xfrm>
                              <a:prstGeom prst="rect">
                                <a:avLst/>
                              </a:prstGeom>
                              <a:ln/>
                            </pic:spPr>
                          </pic:pic>
                        </a:graphicData>
                      </a:graphic>
                    </wp:anchor>
                  </w:drawing>
                </w:r>
              </ve:Fallback>
            </ve:AlternateContent>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Default="00D568D5">
            <w:pPr>
              <w:spacing w:before="140"/>
              <w:jc w:val="center"/>
              <w:rPr>
                <w:b/>
                <w:bCs/>
                <w:sz w:val="28"/>
                <w:szCs w:val="28"/>
              </w:rPr>
            </w:pPr>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Default="00D568D5">
            <w:pPr>
              <w:spacing w:before="140"/>
              <w:rPr>
                <w:b/>
                <w:bCs/>
                <w:sz w:val="28"/>
                <w:szCs w:val="28"/>
              </w:rPr>
            </w:pPr>
          </w:p>
        </w:tc>
      </w:tr>
      <w:tr w:rsidR="00D568D5">
        <w:trPr>
          <w:cantSplit/>
          <w:jc w:val="center"/>
        </w:trPr>
        <w:tc>
          <w:tcPr>
            <w:tcW w:w="9058" w:type="dxa"/>
            <w:gridSpan w:val="2"/>
            <w:tcBorders>
              <w:top w:val="nil"/>
              <w:left w:val="single" w:sz="24" w:space="0" w:color="000000"/>
              <w:bottom w:val="nil"/>
              <w:right w:val="single" w:sz="24" w:space="0" w:color="000000"/>
            </w:tcBorders>
          </w:tcPr>
          <w:p w:rsidR="001711B7" w:rsidRDefault="00454D24">
            <w:pPr>
              <w:spacing w:before="140"/>
              <w:jc w:val="center"/>
              <w:rPr>
                <w:b/>
                <w:bCs/>
                <w:sz w:val="28"/>
                <w:szCs w:val="28"/>
              </w:rPr>
            </w:pPr>
            <w:bookmarkStart w:id="0" w:name="_heading=h.8o5d12owxhj2" w:colFirst="0" w:colLast="0"/>
            <w:bookmarkEnd w:id="0"/>
            <w:r>
              <w:rPr>
                <w:b/>
                <w:bCs/>
                <w:sz w:val="28"/>
                <w:szCs w:val="28"/>
              </w:rPr>
              <w:t xml:space="preserve">CHƯƠNG TRÌNH PHỔ CẬP KỸ NĂNG SỐ </w:t>
            </w:r>
          </w:p>
          <w:p w:rsidR="00D568D5" w:rsidRDefault="00454D24">
            <w:pPr>
              <w:spacing w:before="140"/>
              <w:jc w:val="center"/>
              <w:rPr>
                <w:b/>
                <w:bCs/>
                <w:sz w:val="28"/>
                <w:szCs w:val="28"/>
              </w:rPr>
            </w:pPr>
            <w:r>
              <w:rPr>
                <w:b/>
                <w:bCs/>
                <w:sz w:val="28"/>
                <w:szCs w:val="28"/>
              </w:rPr>
              <w:t xml:space="preserve">DÀNH CHO CÁN BỘ, CÔNG CHỨC, VIÊN CHỨC VÀ NGƯỜI LAO ĐỘNG TRONG CƠ QUAN NHÀ NƯỚC </w:t>
            </w:r>
          </w:p>
        </w:tc>
      </w:tr>
      <w:tr w:rsidR="00D568D5">
        <w:trPr>
          <w:cantSplit/>
          <w:trHeight w:val="5039"/>
          <w:jc w:val="center"/>
        </w:trPr>
        <w:tc>
          <w:tcPr>
            <w:tcW w:w="9058" w:type="dxa"/>
            <w:gridSpan w:val="2"/>
            <w:tcBorders>
              <w:top w:val="nil"/>
              <w:left w:val="single" w:sz="24" w:space="0" w:color="000000"/>
              <w:bottom w:val="single" w:sz="24" w:space="0" w:color="000000"/>
              <w:right w:val="single" w:sz="24" w:space="0" w:color="000000"/>
            </w:tcBorders>
          </w:tcPr>
          <w:p w:rsidR="00F76ADD" w:rsidRDefault="00F76ADD">
            <w:pPr>
              <w:spacing w:line="324" w:lineRule="auto"/>
              <w:jc w:val="center"/>
              <w:rPr>
                <w:b/>
                <w:bCs/>
                <w:color w:val="000000"/>
              </w:rPr>
            </w:pPr>
          </w:p>
          <w:p w:rsidR="00D568D5" w:rsidRDefault="00454D24">
            <w:pPr>
              <w:spacing w:line="324" w:lineRule="auto"/>
              <w:jc w:val="center"/>
              <w:rPr>
                <w:b/>
                <w:bCs/>
              </w:rPr>
            </w:pPr>
            <w:r>
              <w:rPr>
                <w:b/>
                <w:bCs/>
                <w:color w:val="000000"/>
              </w:rPr>
              <w:t xml:space="preserve">BÀI 2: </w:t>
            </w:r>
            <w:r>
              <w:rPr>
                <w:b/>
                <w:bCs/>
              </w:rPr>
              <w:t>KHAI THÁC THÔNG TIN, DỮ LIỆU SỐ TRONG</w:t>
            </w:r>
          </w:p>
          <w:p w:rsidR="00D568D5" w:rsidRDefault="00454D24">
            <w:pPr>
              <w:spacing w:line="324" w:lineRule="auto"/>
              <w:jc w:val="center"/>
              <w:rPr>
                <w:b/>
                <w:bCs/>
                <w:color w:val="000000"/>
              </w:rPr>
            </w:pPr>
            <w:r>
              <w:rPr>
                <w:b/>
                <w:bCs/>
              </w:rPr>
              <w:t xml:space="preserve"> HOẠT ĐỘNG CÔNG VỤ</w:t>
            </w:r>
          </w:p>
          <w:p w:rsidR="00D568D5" w:rsidRDefault="00D568D5">
            <w:pPr>
              <w:spacing w:before="140"/>
              <w:jc w:val="center"/>
              <w:rPr>
                <w:b/>
                <w:bCs/>
                <w:sz w:val="28"/>
                <w:szCs w:val="28"/>
              </w:rPr>
            </w:pPr>
          </w:p>
          <w:p w:rsidR="00D568D5" w:rsidRDefault="00D568D5">
            <w:pPr>
              <w:spacing w:before="140"/>
              <w:jc w:val="center"/>
              <w:rPr>
                <w:b/>
                <w:bCs/>
                <w:sz w:val="28"/>
                <w:szCs w:val="28"/>
              </w:rPr>
            </w:pPr>
          </w:p>
          <w:p w:rsidR="00D568D5" w:rsidRDefault="00D568D5">
            <w:pPr>
              <w:spacing w:before="140"/>
              <w:rPr>
                <w:b/>
                <w:bCs/>
                <w:sz w:val="28"/>
                <w:szCs w:val="28"/>
              </w:rPr>
            </w:pPr>
          </w:p>
          <w:p w:rsidR="00D568D5" w:rsidRDefault="00D568D5">
            <w:pPr>
              <w:spacing w:before="140"/>
              <w:rPr>
                <w:b/>
                <w:bCs/>
                <w:sz w:val="28"/>
                <w:szCs w:val="28"/>
              </w:rPr>
            </w:pPr>
          </w:p>
          <w:p w:rsidR="00D568D5" w:rsidRDefault="00D568D5">
            <w:pPr>
              <w:spacing w:before="140"/>
              <w:jc w:val="center"/>
              <w:rPr>
                <w:sz w:val="28"/>
                <w:szCs w:val="28"/>
              </w:rPr>
            </w:pPr>
          </w:p>
          <w:p w:rsidR="00D568D5" w:rsidRDefault="00D568D5">
            <w:pPr>
              <w:spacing w:before="140"/>
              <w:jc w:val="center"/>
              <w:rPr>
                <w:sz w:val="28"/>
                <w:szCs w:val="28"/>
              </w:rPr>
            </w:pPr>
          </w:p>
          <w:p w:rsidR="00D568D5" w:rsidRDefault="00D568D5">
            <w:pPr>
              <w:spacing w:before="140"/>
              <w:jc w:val="center"/>
              <w:rPr>
                <w:sz w:val="28"/>
                <w:szCs w:val="28"/>
              </w:rPr>
            </w:pPr>
          </w:p>
          <w:p w:rsidR="00D568D5" w:rsidRDefault="00454D24">
            <w:pPr>
              <w:spacing w:before="140"/>
              <w:jc w:val="center"/>
              <w:rPr>
                <w:sz w:val="28"/>
                <w:szCs w:val="28"/>
              </w:rPr>
            </w:pPr>
            <w:r>
              <w:rPr>
                <w:sz w:val="28"/>
                <w:szCs w:val="28"/>
              </w:rPr>
              <w:t>NĂM 2025</w:t>
            </w:r>
          </w:p>
        </w:tc>
      </w:tr>
    </w:tbl>
    <w:p w:rsidR="00D568D5" w:rsidRDefault="00D568D5">
      <w:pPr>
        <w:rPr>
          <w:b/>
          <w:bCs/>
          <w:sz w:val="28"/>
          <w:szCs w:val="28"/>
        </w:rPr>
      </w:pPr>
    </w:p>
    <w:p w:rsidR="00D568D5" w:rsidRDefault="00454D24">
      <w:pPr>
        <w:spacing w:after="160" w:line="278" w:lineRule="auto"/>
        <w:jc w:val="left"/>
        <w:rPr>
          <w:b/>
          <w:bCs/>
          <w:sz w:val="28"/>
          <w:szCs w:val="28"/>
        </w:rPr>
      </w:pPr>
      <w:r>
        <w:br w:type="page"/>
      </w:r>
    </w:p>
    <w:tbl>
      <w:tblPr>
        <w:tblStyle w:val="a0"/>
        <w:tblW w:w="9058" w:type="dxa"/>
        <w:jc w:val="center"/>
        <w:tblBorders>
          <w:top w:val="single" w:sz="4" w:space="0" w:color="000000"/>
          <w:left w:val="single" w:sz="4" w:space="0" w:color="000000"/>
          <w:bottom w:val="single" w:sz="4" w:space="0" w:color="000000"/>
          <w:right w:val="single" w:sz="4" w:space="0" w:color="000000"/>
          <w:insideV w:val="single" w:sz="4" w:space="0" w:color="000000"/>
        </w:tblBorders>
        <w:tblLayout w:type="fixed"/>
        <w:tblLook w:val="0000"/>
      </w:tblPr>
      <w:tblGrid>
        <w:gridCol w:w="3545"/>
        <w:gridCol w:w="5513"/>
      </w:tblGrid>
      <w:tr w:rsidR="00D568D5">
        <w:trPr>
          <w:cantSplit/>
          <w:trHeight w:val="194"/>
          <w:jc w:val="center"/>
        </w:trPr>
        <w:tc>
          <w:tcPr>
            <w:tcW w:w="3545" w:type="dxa"/>
            <w:tcBorders>
              <w:top w:val="single" w:sz="24" w:space="0" w:color="000000"/>
              <w:left w:val="single" w:sz="24" w:space="0" w:color="000000"/>
              <w:bottom w:val="nil"/>
              <w:right w:val="nil"/>
            </w:tcBorders>
            <w:vAlign w:val="center"/>
          </w:tcPr>
          <w:p w:rsidR="00D568D5" w:rsidRDefault="00D568D5">
            <w:pPr>
              <w:spacing w:before="140"/>
              <w:rPr>
                <w:b/>
                <w:bCs/>
                <w:sz w:val="28"/>
                <w:szCs w:val="28"/>
              </w:rPr>
            </w:pPr>
          </w:p>
        </w:tc>
        <w:tc>
          <w:tcPr>
            <w:tcW w:w="5513" w:type="dxa"/>
            <w:tcBorders>
              <w:top w:val="single" w:sz="24" w:space="0" w:color="000000"/>
              <w:left w:val="nil"/>
              <w:bottom w:val="nil"/>
              <w:right w:val="single" w:sz="24" w:space="0" w:color="000000"/>
            </w:tcBorders>
            <w:vAlign w:val="center"/>
          </w:tcPr>
          <w:p w:rsidR="00D568D5" w:rsidRDefault="00D568D5">
            <w:pPr>
              <w:spacing w:before="140"/>
              <w:rPr>
                <w:b/>
                <w:bCs/>
                <w:sz w:val="28"/>
                <w:szCs w:val="28"/>
              </w:rPr>
            </w:pPr>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Default="00454D24">
            <w:pPr>
              <w:spacing w:before="120"/>
              <w:jc w:val="center"/>
              <w:rPr>
                <w:sz w:val="28"/>
                <w:szCs w:val="28"/>
              </w:rPr>
            </w:pPr>
            <w:r>
              <w:rPr>
                <w:sz w:val="28"/>
                <w:szCs w:val="28"/>
              </w:rPr>
              <w:t>BỘ GIÁO DỤC VÀ ĐÀO TẠO</w:t>
            </w:r>
          </w:p>
          <w:p w:rsidR="00D568D5" w:rsidRDefault="00454D24">
            <w:pPr>
              <w:spacing w:before="140"/>
              <w:rPr>
                <w:i/>
                <w:iCs/>
                <w:sz w:val="28"/>
                <w:szCs w:val="28"/>
              </w:rPr>
            </w:pPr>
            <ve:AlternateContent>
              <mc:Choice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p14="http://schemas.microsoft.com/office/word/2010/wordprocessingDrawing" xmlns:oel="http://schemas.microsoft.com/office/2019/extlst"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Requires="wps">
                <w:drawing>
                  <wp:anchor distT="0" distB="0" distL="114300" distR="114300" simplePos="0" relativeHeight="251660288" behindDoc="0" locked="0" layoutInCell="1" hidden="0" allowOverlap="1" wp14:anchorId="7C0066B1" wp14:editId="36708358">
                    <wp:simplePos x="0" y="0"/>
                    <wp:positionH relativeFrom="column">
                      <wp:posOffset>2125345</wp:posOffset>
                    </wp:positionH>
                    <wp:positionV relativeFrom="paragraph">
                      <wp:posOffset>23495</wp:posOffset>
                    </wp:positionV>
                    <wp:extent cx="0" cy="12700"/>
                    <wp:effectExtent l="0" t="0" r="0" b="0"/>
                    <wp:wrapNone/>
                    <wp:docPr id="1830712584" name="Straight Arrow Connector 1830712584"/>
                    <wp:cNvGraphicFramePr/>
                    <a:graphic xmlns:a="http://schemas.openxmlformats.org/drawingml/2006/main">
                      <a:graphicData uri="http://schemas.microsoft.com/office/word/2010/wordprocessingShape">
                        <wps:wsp>
                          <wps:cNvCnPr/>
                          <wps:spPr>
                            <a:xfrm>
                              <a:off x="4609506" y="3780000"/>
                              <a:ext cx="1472988"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ve:Fallback>
                <w:r>
                  <w:rPr>
                    <w:noProof/>
                    <w:lang w:val="en-US" w:eastAsia="en-US"/>
                  </w:rPr>
                  <w:drawing>
                    <wp:anchor distT="0" distB="0" distL="114300" distR="114300" simplePos="0" relativeHeight="251660288" behindDoc="0" locked="0" layoutInCell="1" allowOverlap="1">
                      <wp:simplePos x="0" y="0"/>
                      <wp:positionH relativeFrom="column">
                        <wp:posOffset>2125345</wp:posOffset>
                      </wp:positionH>
                      <wp:positionV relativeFrom="paragraph">
                        <wp:posOffset>23495</wp:posOffset>
                      </wp:positionV>
                      <wp:extent cx="0" cy="12700"/>
                      <wp:effectExtent l="0" t="0" r="0" b="0"/>
                      <wp:wrapNone/>
                      <wp:docPr id="183071258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
                              <a:srcRect/>
                              <a:stretch>
                                <a:fillRect/>
                              </a:stretch>
                            </pic:blipFill>
                            <pic:spPr>
                              <a:xfrm>
                                <a:off x="0" y="0"/>
                                <a:ext cx="0" cy="12700"/>
                              </a:xfrm>
                              <a:prstGeom prst="rect">
                                <a:avLst/>
                              </a:prstGeom>
                              <a:ln/>
                            </pic:spPr>
                          </pic:pic>
                        </a:graphicData>
                      </a:graphic>
                    </wp:anchor>
                  </w:drawing>
                </w:r>
              </ve:Fallback>
            </ve:AlternateContent>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Default="00D568D5">
            <w:pPr>
              <w:spacing w:before="140"/>
              <w:jc w:val="center"/>
              <w:rPr>
                <w:b/>
                <w:bCs/>
                <w:sz w:val="28"/>
                <w:szCs w:val="28"/>
              </w:rPr>
            </w:pPr>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Default="00D568D5">
            <w:pPr>
              <w:spacing w:before="140"/>
              <w:rPr>
                <w:b/>
                <w:bCs/>
                <w:sz w:val="28"/>
                <w:szCs w:val="28"/>
              </w:rPr>
            </w:pPr>
          </w:p>
        </w:tc>
      </w:tr>
      <w:tr w:rsidR="00D568D5">
        <w:trPr>
          <w:cantSplit/>
          <w:jc w:val="center"/>
        </w:trPr>
        <w:tc>
          <w:tcPr>
            <w:tcW w:w="9058" w:type="dxa"/>
            <w:gridSpan w:val="2"/>
            <w:tcBorders>
              <w:top w:val="nil"/>
              <w:left w:val="single" w:sz="24" w:space="0" w:color="000000"/>
              <w:bottom w:val="nil"/>
              <w:right w:val="single" w:sz="24" w:space="0" w:color="000000"/>
            </w:tcBorders>
          </w:tcPr>
          <w:p w:rsidR="00D568D5" w:rsidRDefault="00D568D5">
            <w:pPr>
              <w:spacing w:before="140"/>
              <w:rPr>
                <w:b/>
                <w:bCs/>
                <w:sz w:val="28"/>
                <w:szCs w:val="28"/>
              </w:rPr>
            </w:pPr>
          </w:p>
          <w:p w:rsidR="007029FE" w:rsidRDefault="00454D24">
            <w:pPr>
              <w:spacing w:before="140"/>
              <w:jc w:val="center"/>
              <w:rPr>
                <w:b/>
                <w:bCs/>
                <w:sz w:val="28"/>
                <w:szCs w:val="28"/>
              </w:rPr>
            </w:pPr>
            <w:r>
              <w:rPr>
                <w:b/>
                <w:bCs/>
                <w:sz w:val="28"/>
                <w:szCs w:val="28"/>
              </w:rPr>
              <w:t xml:space="preserve">CHƯƠNG TRÌNH PHỔ CẬP KỸ NĂNG SỐ </w:t>
            </w:r>
          </w:p>
          <w:p w:rsidR="00D568D5" w:rsidRDefault="00454D24">
            <w:pPr>
              <w:spacing w:before="140"/>
              <w:jc w:val="center"/>
              <w:rPr>
                <w:b/>
                <w:bCs/>
                <w:sz w:val="28"/>
                <w:szCs w:val="28"/>
              </w:rPr>
            </w:pPr>
            <w:r>
              <w:rPr>
                <w:b/>
                <w:bCs/>
                <w:sz w:val="28"/>
                <w:szCs w:val="28"/>
              </w:rPr>
              <w:t xml:space="preserve">DÀNH CHO CÁN BỘ, CÔNG CHỨC, VIÊN CHỨC VÀ NGƯỜI LAO ĐỘNG TRONG CƠ QUAN NHÀ NƯỚC </w:t>
            </w:r>
          </w:p>
          <w:p w:rsidR="007029FE" w:rsidRDefault="007029FE">
            <w:pPr>
              <w:spacing w:line="324" w:lineRule="auto"/>
              <w:jc w:val="center"/>
              <w:rPr>
                <w:b/>
                <w:bCs/>
                <w:color w:val="000000"/>
              </w:rPr>
            </w:pPr>
          </w:p>
          <w:p w:rsidR="00D568D5" w:rsidRDefault="00454D24">
            <w:pPr>
              <w:spacing w:line="324" w:lineRule="auto"/>
              <w:jc w:val="center"/>
              <w:rPr>
                <w:b/>
                <w:bCs/>
              </w:rPr>
            </w:pPr>
            <w:r>
              <w:rPr>
                <w:b/>
                <w:bCs/>
                <w:color w:val="000000"/>
              </w:rPr>
              <w:t xml:space="preserve">BÀI 2: </w:t>
            </w:r>
            <w:r>
              <w:rPr>
                <w:b/>
                <w:bCs/>
              </w:rPr>
              <w:t>KHAI THÁC THÔNG TIN, DỮ LIỆU SỐ TRONG</w:t>
            </w:r>
          </w:p>
          <w:p w:rsidR="00D568D5" w:rsidRDefault="00454D24">
            <w:pPr>
              <w:spacing w:line="324" w:lineRule="auto"/>
              <w:jc w:val="center"/>
              <w:rPr>
                <w:b/>
                <w:bCs/>
                <w:color w:val="000000"/>
              </w:rPr>
            </w:pPr>
            <w:r>
              <w:rPr>
                <w:b/>
                <w:bCs/>
              </w:rPr>
              <w:t xml:space="preserve"> HOẠT ĐỘNG CÔNG VỤ</w:t>
            </w:r>
          </w:p>
          <w:p w:rsidR="00D568D5" w:rsidRDefault="00D568D5">
            <w:pPr>
              <w:spacing w:before="140"/>
              <w:jc w:val="center"/>
              <w:rPr>
                <w:b/>
                <w:bCs/>
                <w:sz w:val="28"/>
                <w:szCs w:val="28"/>
              </w:rPr>
            </w:pPr>
          </w:p>
          <w:p w:rsidR="00D568D5" w:rsidRDefault="00D568D5">
            <w:pPr>
              <w:spacing w:before="140"/>
              <w:jc w:val="center"/>
              <w:rPr>
                <w:b/>
                <w:bCs/>
                <w:sz w:val="28"/>
                <w:szCs w:val="28"/>
              </w:rPr>
            </w:pPr>
          </w:p>
        </w:tc>
      </w:tr>
      <w:tr w:rsidR="00D568D5">
        <w:trPr>
          <w:cantSplit/>
          <w:trHeight w:val="5251"/>
          <w:jc w:val="center"/>
        </w:trPr>
        <w:tc>
          <w:tcPr>
            <w:tcW w:w="9058" w:type="dxa"/>
            <w:gridSpan w:val="2"/>
            <w:tcBorders>
              <w:top w:val="nil"/>
              <w:left w:val="single" w:sz="24" w:space="0" w:color="000000"/>
              <w:bottom w:val="single" w:sz="24" w:space="0" w:color="000000"/>
              <w:right w:val="single" w:sz="24" w:space="0" w:color="000000"/>
            </w:tcBorders>
          </w:tcPr>
          <w:p w:rsidR="00D568D5" w:rsidRDefault="00D568D5">
            <w:pPr>
              <w:spacing w:before="140"/>
              <w:jc w:val="center"/>
              <w:rPr>
                <w:b/>
                <w:bCs/>
                <w:sz w:val="28"/>
                <w:szCs w:val="28"/>
              </w:rPr>
            </w:pPr>
          </w:p>
          <w:p w:rsidR="00D568D5" w:rsidRDefault="00D568D5">
            <w:pPr>
              <w:spacing w:before="140"/>
              <w:jc w:val="center"/>
              <w:rPr>
                <w:b/>
                <w:bCs/>
                <w:sz w:val="28"/>
                <w:szCs w:val="28"/>
              </w:rPr>
            </w:pPr>
          </w:p>
          <w:p w:rsidR="00D568D5" w:rsidRDefault="00D568D5">
            <w:pPr>
              <w:spacing w:before="140"/>
              <w:rPr>
                <w:b/>
                <w:bCs/>
                <w:sz w:val="28"/>
                <w:szCs w:val="28"/>
              </w:rPr>
            </w:pPr>
          </w:p>
          <w:p w:rsidR="00D568D5" w:rsidRDefault="00D568D5">
            <w:pPr>
              <w:spacing w:before="140"/>
              <w:rPr>
                <w:b/>
                <w:bCs/>
                <w:sz w:val="28"/>
                <w:szCs w:val="28"/>
              </w:rPr>
            </w:pPr>
          </w:p>
          <w:p w:rsidR="00D568D5" w:rsidRDefault="00D568D5">
            <w:pPr>
              <w:spacing w:before="140"/>
              <w:jc w:val="center"/>
              <w:rPr>
                <w:sz w:val="28"/>
                <w:szCs w:val="28"/>
              </w:rPr>
            </w:pPr>
          </w:p>
          <w:p w:rsidR="00D568D5" w:rsidRDefault="00D568D5">
            <w:pPr>
              <w:spacing w:before="140"/>
              <w:jc w:val="center"/>
              <w:rPr>
                <w:sz w:val="28"/>
                <w:szCs w:val="28"/>
              </w:rPr>
            </w:pPr>
          </w:p>
          <w:p w:rsidR="00D568D5" w:rsidRDefault="00D568D5">
            <w:pPr>
              <w:spacing w:before="140"/>
              <w:jc w:val="center"/>
              <w:rPr>
                <w:sz w:val="28"/>
                <w:szCs w:val="28"/>
              </w:rPr>
            </w:pPr>
          </w:p>
          <w:p w:rsidR="00D568D5" w:rsidRDefault="00454D24">
            <w:pPr>
              <w:spacing w:before="140"/>
              <w:jc w:val="center"/>
              <w:rPr>
                <w:sz w:val="28"/>
                <w:szCs w:val="28"/>
              </w:rPr>
            </w:pPr>
            <w:r>
              <w:rPr>
                <w:sz w:val="28"/>
                <w:szCs w:val="28"/>
              </w:rPr>
              <w:t>NĂM 2025</w:t>
            </w:r>
          </w:p>
        </w:tc>
      </w:tr>
    </w:tbl>
    <w:p w:rsidR="00D568D5" w:rsidRDefault="00D568D5">
      <w:pPr>
        <w:rPr>
          <w:b/>
          <w:bCs/>
          <w:sz w:val="28"/>
          <w:szCs w:val="28"/>
        </w:rPr>
        <w:sectPr w:rsidR="00D568D5">
          <w:footerReference w:type="even" r:id="rId10"/>
          <w:pgSz w:w="11900" w:h="16840"/>
          <w:pgMar w:top="1701" w:right="1418" w:bottom="1701" w:left="1985" w:header="720" w:footer="720" w:gutter="0"/>
          <w:pgNumType w:start="1"/>
          <w:cols w:space="720"/>
        </w:sectPr>
      </w:pPr>
    </w:p>
    <w:p w:rsidR="00D568D5" w:rsidRDefault="00454D24">
      <w:pPr>
        <w:pBdr>
          <w:top w:val="nil"/>
          <w:left w:val="nil"/>
          <w:bottom w:val="nil"/>
          <w:right w:val="nil"/>
          <w:between w:val="nil"/>
        </w:pBdr>
        <w:spacing w:before="60" w:after="60" w:line="312" w:lineRule="auto"/>
        <w:jc w:val="center"/>
        <w:rPr>
          <w:b/>
          <w:bCs/>
          <w:color w:val="000000"/>
          <w:sz w:val="28"/>
          <w:szCs w:val="28"/>
        </w:rPr>
      </w:pPr>
      <w:bookmarkStart w:id="1" w:name="_heading=h.isacm71dxjkx" w:colFirst="0" w:colLast="0"/>
      <w:bookmarkEnd w:id="1"/>
      <w:r>
        <w:rPr>
          <w:b/>
          <w:bCs/>
          <w:color w:val="000000"/>
          <w:sz w:val="28"/>
          <w:szCs w:val="28"/>
        </w:rPr>
        <w:lastRenderedPageBreak/>
        <w:t>TUYÊN BỐ BẢN QUYỀN</w:t>
      </w:r>
    </w:p>
    <w:p w:rsidR="00D568D5" w:rsidRDefault="00454D24">
      <w:pPr>
        <w:pBdr>
          <w:top w:val="nil"/>
          <w:left w:val="nil"/>
          <w:bottom w:val="nil"/>
          <w:right w:val="nil"/>
          <w:between w:val="nil"/>
        </w:pBdr>
        <w:spacing w:before="60" w:after="60" w:line="240" w:lineRule="auto"/>
        <w:ind w:firstLine="567"/>
        <w:rPr>
          <w:color w:val="000000"/>
          <w:sz w:val="28"/>
          <w:szCs w:val="28"/>
        </w:rPr>
      </w:pPr>
      <w:r>
        <w:rPr>
          <w:color w:val="000000"/>
          <w:sz w:val="28"/>
          <w:szCs w:val="28"/>
        </w:rPr>
        <w:t>Tài liệu này thuộc loại tài liệu/sách/giáo trình nên các nguồn thông tin có thể được phép dùng nguyên bản hoặc trích dùng cho các mục đích về đào tạo và tham khảo.</w:t>
      </w:r>
    </w:p>
    <w:p w:rsidR="00D568D5" w:rsidRDefault="00454D24">
      <w:pPr>
        <w:pBdr>
          <w:top w:val="nil"/>
          <w:left w:val="nil"/>
          <w:bottom w:val="nil"/>
          <w:right w:val="nil"/>
          <w:between w:val="nil"/>
        </w:pBdr>
        <w:spacing w:before="60" w:after="60" w:line="240" w:lineRule="auto"/>
        <w:ind w:firstLine="567"/>
        <w:rPr>
          <w:color w:val="000000"/>
          <w:sz w:val="28"/>
          <w:szCs w:val="28"/>
        </w:rPr>
      </w:pPr>
      <w:r>
        <w:rPr>
          <w:color w:val="000000"/>
          <w:sz w:val="28"/>
          <w:szCs w:val="28"/>
        </w:rPr>
        <w:t>Mọi mục đích khác mang tính lệch lạc hoặc sử dụng với mục đích kinh doanh thiếu lành mạnh sẽ bị nghiêm cấm.</w:t>
      </w:r>
    </w:p>
    <w:p w:rsidR="00D568D5" w:rsidRDefault="00454D24">
      <w:pPr>
        <w:pBdr>
          <w:top w:val="nil"/>
          <w:left w:val="nil"/>
          <w:bottom w:val="nil"/>
          <w:right w:val="nil"/>
          <w:between w:val="nil"/>
        </w:pBdr>
        <w:spacing w:before="60" w:after="60" w:line="312" w:lineRule="auto"/>
        <w:jc w:val="center"/>
        <w:rPr>
          <w:b/>
          <w:bCs/>
          <w:color w:val="000000"/>
          <w:sz w:val="28"/>
          <w:szCs w:val="28"/>
        </w:rPr>
      </w:pPr>
      <w:bookmarkStart w:id="2" w:name="_heading=h.v30gu4waevb7" w:colFirst="0" w:colLast="0"/>
      <w:bookmarkEnd w:id="2"/>
      <w:r>
        <w:rPr>
          <w:b/>
          <w:bCs/>
          <w:color w:val="000000"/>
          <w:sz w:val="28"/>
          <w:szCs w:val="28"/>
        </w:rPr>
        <w:t>LỜI MỞ ĐẦU</w:t>
      </w:r>
    </w:p>
    <w:p w:rsidR="00D568D5" w:rsidRDefault="00454D24">
      <w:pPr>
        <w:pBdr>
          <w:top w:val="nil"/>
          <w:left w:val="nil"/>
          <w:bottom w:val="nil"/>
          <w:right w:val="nil"/>
          <w:between w:val="nil"/>
        </w:pBdr>
        <w:spacing w:before="160" w:line="288" w:lineRule="auto"/>
        <w:ind w:firstLine="567"/>
        <w:rPr>
          <w:color w:val="000000"/>
          <w:sz w:val="28"/>
          <w:szCs w:val="28"/>
        </w:rPr>
      </w:pPr>
      <w:r>
        <w:rPr>
          <w:color w:val="000000"/>
          <w:sz w:val="28"/>
          <w:szCs w:val="28"/>
        </w:rPr>
        <w:t>Tài liệu “ Bài 2: Khai thác thông tin, dữ liệu số trong hoạt dộng công vụ ” được biên soạn trong khuôn khổ Chương trình phổ cập kỹ năng số dành cho cán bộ, công chức, viên chức và người lao động trong cơ quan nhà nước do Bộ Giáo dục và Đào tạo triển khai. Đây là chương trình nhằm nâng cao năng lực số, đáp ứng yêu cầu chuyển đổi số quốc gia theo định hướng của Đảng và Nhà nước, đặc biệt gắn với tinh thần Nghị quyết số 57-NQ/TW của Bộ Chính trị về đột phá phát triển khoa học, công nghệ, đổi mới sáng tạo và chuyển đổi số quốc gia.</w:t>
      </w:r>
    </w:p>
    <w:p w:rsidR="00D568D5" w:rsidRDefault="00454D24">
      <w:pPr>
        <w:pBdr>
          <w:top w:val="nil"/>
          <w:left w:val="nil"/>
          <w:bottom w:val="nil"/>
          <w:right w:val="nil"/>
          <w:between w:val="nil"/>
        </w:pBdr>
        <w:spacing w:before="160" w:line="288" w:lineRule="auto"/>
        <w:ind w:firstLine="567"/>
        <w:rPr>
          <w:color w:val="000000"/>
          <w:sz w:val="28"/>
          <w:szCs w:val="28"/>
        </w:rPr>
      </w:pPr>
      <w:r>
        <w:rPr>
          <w:color w:val="000000"/>
          <w:sz w:val="28"/>
          <w:szCs w:val="28"/>
        </w:rPr>
        <w:t>Nội dung tài liệu tập trung cung cấp kiến thức và hướng dẫn thực hành về giao tiếp, chia sẻ thông tin, sử dụng nền tảng số, thực thi quyền và nghĩa vụ công dân số, tuân thủ quy tắc ứng xử trên không gian mạng và quản lý danh tính điện tử. Cấu trúc tài liệu gồm phần lý thuyết, bài tập thực hành, câu hỏi củng cố và hướng dẫn đánh giá, giúp người học dễ dàng tiếp cận, áp dụng vào công việc hằng ngày và nâng cao năng lực làm việc trong môi trường số.</w:t>
      </w:r>
    </w:p>
    <w:p w:rsidR="00D568D5" w:rsidRDefault="00454D24">
      <w:pPr>
        <w:pBdr>
          <w:top w:val="nil"/>
          <w:left w:val="nil"/>
          <w:bottom w:val="nil"/>
          <w:right w:val="nil"/>
          <w:between w:val="nil"/>
        </w:pBdr>
        <w:spacing w:before="160" w:line="288" w:lineRule="auto"/>
        <w:ind w:firstLine="567"/>
        <w:rPr>
          <w:color w:val="000000"/>
          <w:sz w:val="28"/>
          <w:szCs w:val="28"/>
        </w:rPr>
      </w:pPr>
      <w:r>
        <w:rPr>
          <w:color w:val="000000"/>
          <w:sz w:val="28"/>
          <w:szCs w:val="28"/>
        </w:rPr>
        <w:t xml:space="preserve">Tập thể biên soạn xin trân trọng cảm ơn sự hỗ trợ, chỉ đạo của Bộ Giáo dục và Đào tạo, trực tiếp là Cục Giáo dục nghề nghiệp và Giáo dục thường xuyên, sự phối hợp của các cơ quan, đơn vị và chuyên gia trong quá trình xây dựng và biên soạn tài liệu. </w:t>
      </w:r>
    </w:p>
    <w:p w:rsidR="00D568D5" w:rsidRDefault="00454D24">
      <w:pPr>
        <w:pBdr>
          <w:top w:val="nil"/>
          <w:left w:val="nil"/>
          <w:bottom w:val="nil"/>
          <w:right w:val="nil"/>
          <w:between w:val="nil"/>
        </w:pBdr>
        <w:spacing w:before="160" w:line="288" w:lineRule="auto"/>
        <w:ind w:firstLine="567"/>
        <w:rPr>
          <w:color w:val="000000"/>
          <w:sz w:val="28"/>
          <w:szCs w:val="28"/>
        </w:rPr>
      </w:pPr>
      <w:r>
        <w:rPr>
          <w:color w:val="000000"/>
          <w:sz w:val="28"/>
          <w:szCs w:val="28"/>
        </w:rPr>
        <w:t>Rất mong nhận được ý kiến góp ý của quý cơ quan, đơn vị và bạn đọc để tài liệu tiếp tục được hoàn thiện và phục vụ hiệu quả công tác đào tạo, bồi dưỡng kỹ năng số trong thời gian tới.</w:t>
      </w:r>
    </w:p>
    <w:p w:rsidR="00D568D5" w:rsidRDefault="00454D24">
      <w:pPr>
        <w:pBdr>
          <w:top w:val="nil"/>
          <w:left w:val="nil"/>
          <w:bottom w:val="nil"/>
          <w:right w:val="nil"/>
          <w:between w:val="nil"/>
        </w:pBdr>
        <w:spacing w:before="160" w:line="240" w:lineRule="auto"/>
        <w:ind w:firstLine="567"/>
        <w:jc w:val="right"/>
        <w:rPr>
          <w:i/>
          <w:iCs/>
          <w:color w:val="000000"/>
          <w:sz w:val="28"/>
          <w:szCs w:val="28"/>
        </w:rPr>
      </w:pPr>
      <w:r>
        <w:rPr>
          <w:i/>
          <w:iCs/>
          <w:color w:val="000000"/>
          <w:sz w:val="28"/>
          <w:szCs w:val="28"/>
        </w:rPr>
        <w:t>Hà Nội, Ngày 11 tháng 11 năm 2025</w:t>
      </w:r>
    </w:p>
    <w:p w:rsidR="00D568D5" w:rsidRDefault="00454D24">
      <w:pPr>
        <w:pBdr>
          <w:top w:val="nil"/>
          <w:left w:val="nil"/>
          <w:bottom w:val="nil"/>
          <w:right w:val="nil"/>
          <w:between w:val="nil"/>
        </w:pBdr>
        <w:spacing w:before="160" w:line="240" w:lineRule="auto"/>
        <w:ind w:left="5670"/>
        <w:rPr>
          <w:color w:val="000000"/>
          <w:sz w:val="28"/>
          <w:szCs w:val="28"/>
        </w:rPr>
      </w:pPr>
      <w:r>
        <w:rPr>
          <w:color w:val="000000"/>
          <w:sz w:val="28"/>
          <w:szCs w:val="28"/>
        </w:rPr>
        <w:t>Tham gia biên soạn</w:t>
      </w:r>
    </w:p>
    <w:p w:rsidR="00D568D5" w:rsidRDefault="00454D24">
      <w:pPr>
        <w:numPr>
          <w:ilvl w:val="0"/>
          <w:numId w:val="1"/>
        </w:numPr>
        <w:pBdr>
          <w:top w:val="nil"/>
          <w:left w:val="nil"/>
          <w:bottom w:val="nil"/>
          <w:right w:val="nil"/>
          <w:between w:val="nil"/>
        </w:pBdr>
        <w:spacing w:before="160" w:line="240" w:lineRule="auto"/>
        <w:ind w:left="4395"/>
      </w:pPr>
      <w:r>
        <w:rPr>
          <w:color w:val="000000"/>
          <w:sz w:val="28"/>
          <w:szCs w:val="28"/>
        </w:rPr>
        <w:t xml:space="preserve">Chủ biên: Lưu Hải Nam </w:t>
      </w:r>
    </w:p>
    <w:p w:rsidR="00D568D5" w:rsidRDefault="00454D24">
      <w:pPr>
        <w:numPr>
          <w:ilvl w:val="0"/>
          <w:numId w:val="1"/>
        </w:numPr>
        <w:pBdr>
          <w:top w:val="nil"/>
          <w:left w:val="nil"/>
          <w:bottom w:val="nil"/>
          <w:right w:val="nil"/>
          <w:between w:val="nil"/>
        </w:pBdr>
        <w:spacing w:before="160" w:line="240" w:lineRule="auto"/>
        <w:ind w:left="4395"/>
      </w:pPr>
      <w:r>
        <w:rPr>
          <w:color w:val="000000"/>
          <w:sz w:val="28"/>
          <w:szCs w:val="28"/>
        </w:rPr>
        <w:t>Thành viên: Ths.Phạm Quang Hiển</w:t>
      </w:r>
    </w:p>
    <w:p w:rsidR="00D568D5" w:rsidRDefault="00454D24">
      <w:pPr>
        <w:numPr>
          <w:ilvl w:val="0"/>
          <w:numId w:val="1"/>
        </w:numPr>
        <w:pBdr>
          <w:top w:val="nil"/>
          <w:left w:val="nil"/>
          <w:bottom w:val="nil"/>
          <w:right w:val="nil"/>
          <w:between w:val="nil"/>
        </w:pBdr>
        <w:spacing w:before="160" w:line="240" w:lineRule="auto"/>
        <w:ind w:left="4395"/>
      </w:pPr>
      <w:r>
        <w:rPr>
          <w:color w:val="000000"/>
          <w:sz w:val="28"/>
          <w:szCs w:val="28"/>
        </w:rPr>
        <w:t>Thành viên: Ths. Vũ Thị Tuyết Nhung</w:t>
      </w:r>
      <w:r>
        <w:br w:type="page"/>
      </w:r>
    </w:p>
    <w:p w:rsidR="00D568D5" w:rsidRDefault="00454D24">
      <w:pPr>
        <w:pBdr>
          <w:top w:val="nil"/>
          <w:left w:val="nil"/>
          <w:bottom w:val="nil"/>
          <w:right w:val="nil"/>
          <w:between w:val="nil"/>
        </w:pBdr>
        <w:spacing w:before="60" w:after="60" w:line="312" w:lineRule="auto"/>
        <w:rPr>
          <w:b/>
          <w:bCs/>
          <w:color w:val="000000"/>
          <w:sz w:val="28"/>
          <w:szCs w:val="28"/>
        </w:rPr>
      </w:pPr>
      <w:bookmarkStart w:id="3" w:name="_heading=h.oardu7cooz5d" w:colFirst="0" w:colLast="0"/>
      <w:bookmarkEnd w:id="3"/>
      <w:r>
        <w:rPr>
          <w:b/>
          <w:bCs/>
          <w:color w:val="000000"/>
          <w:sz w:val="28"/>
          <w:szCs w:val="28"/>
        </w:rPr>
        <w:lastRenderedPageBreak/>
        <w:t xml:space="preserve">1. Thông Tin Tổng Quan </w:t>
      </w:r>
    </w:p>
    <w:p w:rsidR="00D568D5" w:rsidRDefault="00454D24">
      <w:pPr>
        <w:spacing w:line="360" w:lineRule="auto"/>
        <w:rPr>
          <w:color w:val="000000"/>
          <w:sz w:val="28"/>
          <w:szCs w:val="28"/>
        </w:rPr>
      </w:pPr>
      <w:r>
        <w:rPr>
          <w:b/>
          <w:bCs/>
          <w:color w:val="000000"/>
          <w:sz w:val="28"/>
          <w:szCs w:val="28"/>
        </w:rPr>
        <w:t>a)Thời lượng</w:t>
      </w:r>
      <w:r>
        <w:rPr>
          <w:color w:val="000000"/>
          <w:sz w:val="28"/>
          <w:szCs w:val="28"/>
        </w:rPr>
        <w:t>: 10 tiết ( Lý thuyết: 4 tiết, Thực hành: 6 tiết)</w:t>
      </w:r>
    </w:p>
    <w:p w:rsidR="00D568D5" w:rsidRDefault="00454D24">
      <w:pPr>
        <w:spacing w:line="360" w:lineRule="auto"/>
        <w:rPr>
          <w:color w:val="000000"/>
          <w:sz w:val="28"/>
          <w:szCs w:val="28"/>
        </w:rPr>
      </w:pPr>
      <w:r>
        <w:rPr>
          <w:b/>
          <w:bCs/>
          <w:color w:val="000000"/>
          <w:sz w:val="28"/>
          <w:szCs w:val="28"/>
        </w:rPr>
        <w:t>b)Hình thức dạy học</w:t>
      </w:r>
      <w:r>
        <w:rPr>
          <w:color w:val="000000"/>
          <w:sz w:val="28"/>
          <w:szCs w:val="28"/>
        </w:rPr>
        <w:t>: Học trực tiếp hoặc trực tuyến có hướng dẫn, tự học có hỗ trợ qua nền tảng học tập số. Kết hợp tài liệu trình chiếu, video hướng dẫn, bài tập thực hành, câu hỏi củng cố.</w:t>
      </w:r>
    </w:p>
    <w:p w:rsidR="00D568D5" w:rsidRDefault="00454D24">
      <w:pPr>
        <w:spacing w:line="360" w:lineRule="auto"/>
        <w:rPr>
          <w:sz w:val="28"/>
          <w:szCs w:val="28"/>
        </w:rPr>
      </w:pPr>
      <w:r>
        <w:rPr>
          <w:b/>
          <w:bCs/>
          <w:color w:val="000000"/>
          <w:sz w:val="28"/>
          <w:szCs w:val="28"/>
        </w:rPr>
        <w:t>c)Đối tượng học</w:t>
      </w:r>
      <w:r>
        <w:rPr>
          <w:color w:val="000000"/>
          <w:sz w:val="28"/>
          <w:szCs w:val="28"/>
        </w:rPr>
        <w:t xml:space="preserve">: </w:t>
      </w:r>
      <w:r>
        <w:rPr>
          <w:sz w:val="28"/>
          <w:szCs w:val="28"/>
        </w:rPr>
        <w:t xml:space="preserve">Cán bộ, công chức, viên chức và người lao động trong cơ quan nhà nước </w:t>
      </w:r>
    </w:p>
    <w:p w:rsidR="00D568D5" w:rsidRDefault="00454D24">
      <w:pPr>
        <w:spacing w:line="360" w:lineRule="auto"/>
        <w:rPr>
          <w:color w:val="000000"/>
          <w:sz w:val="28"/>
          <w:szCs w:val="28"/>
        </w:rPr>
      </w:pPr>
      <w:r>
        <w:rPr>
          <w:b/>
          <w:bCs/>
          <w:color w:val="000000"/>
          <w:sz w:val="28"/>
          <w:szCs w:val="28"/>
        </w:rPr>
        <w:t>d)Mục tiêu bài học: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Mục tiêu chung:</w:t>
      </w:r>
    </w:p>
    <w:p w:rsidR="00D568D5" w:rsidRDefault="00454D24">
      <w:pPr>
        <w:pBdr>
          <w:top w:val="nil"/>
          <w:left w:val="nil"/>
          <w:bottom w:val="nil"/>
          <w:right w:val="nil"/>
          <w:between w:val="nil"/>
        </w:pBdr>
        <w:spacing w:before="60" w:after="60" w:line="288" w:lineRule="auto"/>
        <w:ind w:firstLine="567"/>
        <w:rPr>
          <w:color w:val="000000"/>
          <w:sz w:val="28"/>
          <w:szCs w:val="28"/>
        </w:rPr>
      </w:pPr>
      <w:r>
        <w:rPr>
          <w:color w:val="000000"/>
          <w:sz w:val="28"/>
          <w:szCs w:val="28"/>
        </w:rPr>
        <w:t>Trang bị cho học viên kiến thức, kỹ năng và thái độ cần thiết để khai thác, kiểm chứng và quản lý dữ liệu số một cách an toàn, chính xác và hiệu quả trong hoạt động công vụ; góp phần nâng cao năng lực số của đội ngũ cán bộ, công chức, viên chức, phục vụ tiến trình xây dựng Chính phủ số, chính quyền số và xã hội số theo định hướng quốc gia về chuyển đổi số.</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Mục tiêu cụ thể:</w:t>
      </w:r>
    </w:p>
    <w:p w:rsidR="00D568D5" w:rsidRDefault="00454D24">
      <w:pPr>
        <w:pBdr>
          <w:top w:val="nil"/>
          <w:left w:val="nil"/>
          <w:bottom w:val="nil"/>
          <w:right w:val="nil"/>
          <w:between w:val="nil"/>
        </w:pBdr>
        <w:spacing w:before="160" w:line="288" w:lineRule="auto"/>
        <w:ind w:firstLine="426"/>
        <w:rPr>
          <w:i/>
          <w:iCs/>
          <w:color w:val="000000"/>
          <w:sz w:val="28"/>
          <w:szCs w:val="28"/>
        </w:rPr>
      </w:pPr>
      <w:r>
        <w:rPr>
          <w:i/>
          <w:iCs/>
          <w:color w:val="000000"/>
          <w:sz w:val="28"/>
          <w:szCs w:val="28"/>
        </w:rPr>
        <w:t xml:space="preserve">   Kiến thức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 Hiểu và vận dụng được các phương pháp, công cụ tìm kiếm dữ liệu số phục vụ công vụ; biết cách khai thác hiệu quả thông tin từ các nguồn chính thống, đặc biệt là Cổng Dữ liệu Quốc gia và các trang thông tin điện tử của bộ, ngành.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 Phân biệt được thông tin chính xác và thông tin sai lệch</w:t>
      </w:r>
      <w:r>
        <w:rPr>
          <w:b/>
          <w:bCs/>
          <w:color w:val="000000"/>
          <w:sz w:val="28"/>
          <w:szCs w:val="28"/>
        </w:rPr>
        <w:t>,</w:t>
      </w:r>
      <w:r>
        <w:rPr>
          <w:color w:val="000000"/>
          <w:sz w:val="28"/>
          <w:szCs w:val="28"/>
        </w:rPr>
        <w:t xml:space="preserve"> nắm rõ quy trình kiểm chứng, xác thực thông tin và tiêu chí đánh giá độ tin cậy của dữ liệu.</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 Thực hiện đúng quy định về lưu trữ, phân loại và quản lý thông tin</w:t>
      </w:r>
      <w:r>
        <w:rPr>
          <w:b/>
          <w:bCs/>
          <w:color w:val="000000"/>
          <w:sz w:val="28"/>
          <w:szCs w:val="28"/>
        </w:rPr>
        <w:t>,</w:t>
      </w:r>
      <w:r>
        <w:rPr>
          <w:color w:val="000000"/>
          <w:sz w:val="28"/>
          <w:szCs w:val="28"/>
        </w:rPr>
        <w:t xml:space="preserve"> đảm bảo an toàn dữ liệu, tính bảo mật và truy xuất nhanh chóng trong hoạt động hành chính.</w:t>
      </w:r>
    </w:p>
    <w:p w:rsidR="00D568D5" w:rsidRDefault="00454D24">
      <w:pPr>
        <w:pBdr>
          <w:top w:val="nil"/>
          <w:left w:val="nil"/>
          <w:bottom w:val="nil"/>
          <w:right w:val="nil"/>
          <w:between w:val="nil"/>
        </w:pBdr>
        <w:spacing w:before="160" w:line="288" w:lineRule="auto"/>
        <w:ind w:firstLine="567"/>
        <w:rPr>
          <w:i/>
          <w:iCs/>
          <w:color w:val="000000"/>
          <w:sz w:val="28"/>
          <w:szCs w:val="28"/>
        </w:rPr>
      </w:pPr>
      <w:r>
        <w:rPr>
          <w:i/>
          <w:iCs/>
          <w:color w:val="000000"/>
          <w:sz w:val="28"/>
          <w:szCs w:val="28"/>
        </w:rPr>
        <w:t xml:space="preserve"> Kỹ năng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 Có khả năng thực hành duyệt, tìm kiếm, lọc và phân tích dữ liệu số bằng các công cụ hiện đại, đảm bảo độ chính xác và tốc độ xử lý trong công việc.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 Biết ứng dụng các kỹ thuật bảo mật, phân quyền truy cập và lưu trữ thông tin có cấu trúc, phù hợp với quy định của cơ quan nhà nước.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lastRenderedPageBreak/>
        <w:t xml:space="preserve"> - Thực hành</w:t>
      </w:r>
      <w:r>
        <w:rPr>
          <w:color w:val="000000"/>
        </w:rPr>
        <w:t> kiểm chứng và xác thực thông tin</w:t>
      </w:r>
      <w:r>
        <w:rPr>
          <w:color w:val="000000"/>
          <w:sz w:val="28"/>
          <w:szCs w:val="28"/>
        </w:rPr>
        <w:t>, nhận diện và xử lý kịp thời thông tin sai lệch, giả mạo hoặc lỗi thời trong môi trường mạng.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rPr>
        <w:t xml:space="preserve"> - Khai thác, sử dụng các công cụ phân tích dữ liệu như Excel, Google Sheet, hệ thống báo cáo số </w:t>
      </w:r>
      <w:r>
        <w:rPr>
          <w:color w:val="000000"/>
          <w:sz w:val="28"/>
          <w:szCs w:val="28"/>
        </w:rPr>
        <w:t>để hỗ trợ tổng hợp và ra quyết định hành chính.</w:t>
      </w:r>
    </w:p>
    <w:p w:rsidR="00D568D5" w:rsidRDefault="00454D24">
      <w:pPr>
        <w:pBdr>
          <w:top w:val="nil"/>
          <w:left w:val="nil"/>
          <w:bottom w:val="nil"/>
          <w:right w:val="nil"/>
          <w:between w:val="nil"/>
        </w:pBdr>
        <w:spacing w:before="160" w:line="288" w:lineRule="auto"/>
        <w:ind w:firstLine="567"/>
        <w:rPr>
          <w:i/>
          <w:iCs/>
          <w:color w:val="000000"/>
          <w:sz w:val="28"/>
          <w:szCs w:val="28"/>
        </w:rPr>
      </w:pPr>
      <w:r>
        <w:rPr>
          <w:i/>
          <w:iCs/>
          <w:color w:val="000000"/>
          <w:sz w:val="28"/>
          <w:szCs w:val="28"/>
        </w:rPr>
        <w:t>Năng lực tự chủ và trách nhiệm</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Có tinh thần chủ động, kỷ luật, nghiêm túc và trách nhiệm trong môi trường số. Tuân thủ pháp luật, quy tắc nghề nghiệp và bảo vệ uy tín cơ quan nhà nước. Sẵn sàng đổi mới, học hỏi công nghệ mới, đóng góp vào chuyển đổi số ngành và địa phương. Tôn trọng quyền riêng tư, bảo mật thông tin của tổ chức và người dân.</w:t>
      </w:r>
    </w:p>
    <w:p w:rsidR="00D568D5" w:rsidRDefault="00454D24">
      <w:pPr>
        <w:pBdr>
          <w:top w:val="nil"/>
          <w:left w:val="nil"/>
          <w:bottom w:val="nil"/>
          <w:right w:val="nil"/>
          <w:between w:val="nil"/>
        </w:pBdr>
        <w:spacing w:before="60" w:after="60" w:line="312" w:lineRule="auto"/>
        <w:rPr>
          <w:b/>
          <w:bCs/>
          <w:color w:val="000000"/>
          <w:sz w:val="28"/>
          <w:szCs w:val="28"/>
        </w:rPr>
      </w:pPr>
      <w:bookmarkStart w:id="4" w:name="_heading=h.zca2nwibawa4" w:colFirst="0" w:colLast="0"/>
      <w:bookmarkEnd w:id="4"/>
      <w:r>
        <w:rPr>
          <w:b/>
          <w:bCs/>
          <w:color w:val="000000"/>
          <w:sz w:val="28"/>
          <w:szCs w:val="28"/>
        </w:rPr>
        <w:t>2. Nội dung chi tiết bài học</w:t>
      </w:r>
    </w:p>
    <w:p w:rsidR="00D568D5" w:rsidRDefault="00454D24">
      <w:pPr>
        <w:pBdr>
          <w:top w:val="nil"/>
          <w:left w:val="nil"/>
          <w:bottom w:val="nil"/>
          <w:right w:val="nil"/>
          <w:between w:val="nil"/>
        </w:pBdr>
        <w:spacing w:before="60" w:after="60" w:line="312" w:lineRule="auto"/>
        <w:rPr>
          <w:b/>
          <w:bCs/>
          <w:color w:val="000000"/>
          <w:sz w:val="28"/>
          <w:szCs w:val="28"/>
        </w:rPr>
      </w:pPr>
      <w:bookmarkStart w:id="5" w:name="_heading=h.y7ex3nsppxt2" w:colFirst="0" w:colLast="0"/>
      <w:bookmarkEnd w:id="5"/>
      <w:r>
        <w:rPr>
          <w:b/>
          <w:bCs/>
          <w:color w:val="000000"/>
          <w:sz w:val="28"/>
          <w:szCs w:val="28"/>
        </w:rPr>
        <w:t>2.1. Duyệt, tìm kiếm và lọc dữ liệu, thông tin số</w:t>
      </w:r>
    </w:p>
    <w:p w:rsidR="00D568D5" w:rsidRDefault="00454D24">
      <w:pPr>
        <w:pBdr>
          <w:top w:val="nil"/>
          <w:left w:val="nil"/>
          <w:bottom w:val="nil"/>
          <w:right w:val="nil"/>
          <w:between w:val="nil"/>
        </w:pBdr>
        <w:spacing w:before="60" w:after="60" w:line="312" w:lineRule="auto"/>
        <w:rPr>
          <w:b/>
          <w:bCs/>
          <w:color w:val="000000"/>
          <w:sz w:val="28"/>
          <w:szCs w:val="28"/>
        </w:rPr>
      </w:pPr>
      <w:bookmarkStart w:id="6" w:name="_heading=h.btg2pcqxb8iu" w:colFirst="0" w:colLast="0"/>
      <w:bookmarkEnd w:id="6"/>
      <w:r>
        <w:rPr>
          <w:b/>
          <w:bCs/>
          <w:color w:val="000000"/>
          <w:sz w:val="28"/>
          <w:szCs w:val="28"/>
        </w:rPr>
        <w:t>2.1.1. Tổng quan về các công cụ, nền tảng tìm kiếm dữ liệu, thông tin số</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Trong thời đại chuyển đổi số, dữ liệu được xem là “tài nguyên mới”, là nguồn lực quan trọng để hoạch định chính sách và điều hành xã hội. Để khai thác dữ liệu hiệu quả, mỗi cán bộ, công chức cần hiểu rõ hệ thống nguồn dữ liệu chính thống mà Nhà nước cung cấp, cũng như cách thức sử dụng đúng quy định.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Khi khai thác các nguồn dữ liệu, học viên phải tuyệt đối tuân thủ nguyên tắc “chính thống – hợp pháp – minh bạch – có nguồn dẫn.”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Mỗi tài liệu, số liệu được sử dụng trong báo cáo, tham mưu hoặc xử lý công vụ cần có trích dẫn rõ ràng về:</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Cơ quan ban hành;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Thời gian công bố;</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Phạm vi áp dụng;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Người chịu trách nhiệm pháp lý.</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Việc khai thác dữ liệu phải gắn với mục tiêu công vụ, không sử dụng tràn lan hoặc cho mục đích ngoài phạm vi quản lý hành chính nhà nước.</w:t>
      </w:r>
    </w:p>
    <w:p w:rsidR="00D568D5" w:rsidRDefault="00454D24">
      <w:pPr>
        <w:pBdr>
          <w:top w:val="nil"/>
          <w:left w:val="nil"/>
          <w:bottom w:val="nil"/>
          <w:right w:val="nil"/>
          <w:between w:val="nil"/>
        </w:pBdr>
        <w:spacing w:before="60" w:after="60" w:line="312" w:lineRule="auto"/>
        <w:rPr>
          <w:b/>
          <w:bCs/>
          <w:color w:val="000000"/>
          <w:sz w:val="28"/>
          <w:szCs w:val="28"/>
        </w:rPr>
      </w:pPr>
      <w:bookmarkStart w:id="7" w:name="_heading=h.k9k6gnh7feoo" w:colFirst="0" w:colLast="0"/>
      <w:bookmarkEnd w:id="7"/>
      <w:r>
        <w:rPr>
          <w:b/>
          <w:bCs/>
          <w:color w:val="000000"/>
          <w:sz w:val="28"/>
          <w:szCs w:val="28"/>
        </w:rPr>
        <w:t>2.1.2. Kỹ thuật xây dựng truy vấn và chiến lược tìm kiếm hiệu quả</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Kỹ năng tìm kiếm dữ liệu không chỉ dừng lại ở thao tác tra cứu, mà là năng lực xây dựng truy vấn hợp lý, có mục tiêu rõ ràng và đạt được kết quả chính xác trong thời gian ngắn nhất.</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lastRenderedPageBreak/>
        <w:t>Học viên cần được hướng dẫn phương pháp sử dụng các</w:t>
      </w:r>
      <w:r>
        <w:rPr>
          <w:color w:val="000000"/>
        </w:rPr>
        <w:t> kỹ thuật tìm kiếm nâng cao </w:t>
      </w:r>
      <w:r>
        <w:rPr>
          <w:color w:val="000000"/>
          <w:sz w:val="28"/>
          <w:szCs w:val="28"/>
        </w:rPr>
        <w:t>như:</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Sử dụng dấu ngoặc kép (“…”) để tìm chính xác cụm từ;</w:t>
      </w:r>
    </w:p>
    <w:p w:rsidR="009C3A00" w:rsidRDefault="00454D24" w:rsidP="009C3A00">
      <w:pPr>
        <w:pBdr>
          <w:top w:val="nil"/>
          <w:left w:val="nil"/>
          <w:bottom w:val="nil"/>
          <w:right w:val="nil"/>
          <w:between w:val="nil"/>
        </w:pBdr>
        <w:spacing w:before="60" w:after="60" w:line="312" w:lineRule="auto"/>
        <w:ind w:firstLine="567"/>
        <w:rPr>
          <w:color w:val="000000"/>
          <w:sz w:val="28"/>
          <w:szCs w:val="28"/>
        </w:rPr>
      </w:pPr>
      <w:r>
        <w:rPr>
          <w:color w:val="000000"/>
          <w:sz w:val="28"/>
          <w:szCs w:val="28"/>
        </w:rPr>
        <w:t>- Sử dụng các toán tử logic (AND, OR, NOT) để kết hợp hoặc loại trừ từ khóa;</w:t>
      </w:r>
    </w:p>
    <w:p w:rsidR="009C3A00" w:rsidRDefault="009C3A00" w:rsidP="009C3A00">
      <w:pPr>
        <w:pBdr>
          <w:top w:val="nil"/>
          <w:left w:val="nil"/>
          <w:bottom w:val="nil"/>
          <w:right w:val="nil"/>
          <w:between w:val="nil"/>
        </w:pBdr>
        <w:spacing w:before="60" w:after="60" w:line="312" w:lineRule="auto"/>
        <w:ind w:firstLine="567"/>
        <w:rPr>
          <w:color w:val="000000"/>
          <w:sz w:val="28"/>
          <w:szCs w:val="28"/>
        </w:rPr>
      </w:pPr>
      <w:r>
        <w:rPr>
          <w:color w:val="000000"/>
          <w:sz w:val="28"/>
          <w:szCs w:val="28"/>
        </w:rPr>
        <w:t>- Giới hạn phạm vi tìm kiếm theo định dạng tệp ( ví dụ: filetype:pdf, filetype:docx);</w:t>
      </w:r>
    </w:p>
    <w:p w:rsidR="009C3A00" w:rsidRDefault="009C3A00" w:rsidP="009C3A00">
      <w:pPr>
        <w:pBdr>
          <w:top w:val="nil"/>
          <w:left w:val="nil"/>
          <w:bottom w:val="nil"/>
          <w:right w:val="nil"/>
          <w:between w:val="nil"/>
        </w:pBdr>
        <w:spacing w:before="60" w:after="60" w:line="312" w:lineRule="auto"/>
        <w:ind w:firstLine="567"/>
        <w:rPr>
          <w:color w:val="000000"/>
          <w:sz w:val="28"/>
          <w:szCs w:val="28"/>
        </w:rPr>
      </w:pPr>
      <w:r>
        <w:rPr>
          <w:color w:val="000000"/>
          <w:sz w:val="28"/>
          <w:szCs w:val="28"/>
        </w:rPr>
        <w:t>- Giới hạn theo miền cơ quan ( ví dụ: site:moha.gov.vn hoặc site:mic.gov.vn)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Lọc kết quả theo khung thời gian (theo năm, quý hoặc giai đoạn cụ thể).</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Bên cạnh đó, học viên phải phân biệt rõ các loại thông tin: thông tin hành chính, dữ liệu thô và báo cáo tổng hợp. Thông tin hành chính cần được kiểm tra hiệu lực; dữ liệu thô cần được làm sạch, định dạng trước khi sử dụng; còn báo cáo tổng hợp phải được đối chiếu với dữ liệu nguồn và các văn bản quy phạm pháp luật liên quan để đảm bảo tính chính xác.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Khi thực hiện các truy vấn, học viên cần hình thành tư duy phân tích, biết đặt câu hỏi trước khi tìm kiếm: </w:t>
      </w:r>
      <w:r>
        <w:rPr>
          <w:i/>
          <w:iCs/>
          <w:color w:val="000000"/>
          <w:sz w:val="28"/>
          <w:szCs w:val="28"/>
        </w:rPr>
        <w:t>“Tôi cần thông tin gì?”, “Thông tin này từ nguồn nào?”, “Ai là người có thẩm quyền công bố?”</w:t>
      </w:r>
      <w:r>
        <w:rPr>
          <w:color w:val="000000"/>
          <w:sz w:val="28"/>
          <w:szCs w:val="28"/>
        </w:rPr>
        <w:t>, và đặc biệt là </w:t>
      </w:r>
      <w:r>
        <w:rPr>
          <w:i/>
          <w:iCs/>
          <w:color w:val="000000"/>
          <w:sz w:val="28"/>
          <w:szCs w:val="28"/>
        </w:rPr>
        <w:t>“Dữ liệu này có còn hiệu lực và phù hợp với nhiệm vụ công vụ hiện nay không?”</w:t>
      </w:r>
      <w:r>
        <w:rPr>
          <w:color w:val="000000"/>
          <w:sz w:val="28"/>
          <w:szCs w:val="28"/>
        </w:rPr>
        <w:t>.</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Để tìm kiếm hiệu quả, học viên cần xác định</w:t>
      </w:r>
      <w:r>
        <w:rPr>
          <w:color w:val="000000"/>
        </w:rPr>
        <w:t> mục tiêu, phạm vi và thời gian thông tin </w:t>
      </w:r>
      <w:r>
        <w:rPr>
          <w:color w:val="000000"/>
          <w:sz w:val="28"/>
          <w:szCs w:val="28"/>
        </w:rPr>
        <w:t>cần tra cứu, sau đó</w:t>
      </w:r>
      <w:r>
        <w:rPr>
          <w:color w:val="000000"/>
        </w:rPr>
        <w:t> chọn từ khóa phù hợp và áp dụng cú pháp nâng cao</w:t>
      </w:r>
      <w:r>
        <w:rPr>
          <w:color w:val="000000"/>
          <w:sz w:val="28"/>
          <w:szCs w:val="28"/>
        </w:rPr>
        <w:t>. Khi muốn tìm cụm từ chính xác, đặt nội dung trong</w:t>
      </w:r>
      <w:r>
        <w:rPr>
          <w:color w:val="000000"/>
        </w:rPr>
        <w:t> ngoặc kép </w:t>
      </w:r>
      <w:r>
        <w:rPr>
          <w:color w:val="000000"/>
          <w:sz w:val="28"/>
          <w:szCs w:val="28"/>
        </w:rPr>
        <w:t>để loại bỏ nhiễu; khi muốn mở rộng hoặc thu hẹp kết quả, sử dụng</w:t>
      </w:r>
      <w:r>
        <w:rPr>
          <w:color w:val="000000"/>
        </w:rPr>
        <w:t> toán tử logic </w:t>
      </w:r>
      <w:r>
        <w:rPr>
          <w:color w:val="000000"/>
          <w:sz w:val="28"/>
          <w:szCs w:val="28"/>
        </w:rPr>
        <w:t>(AND, OR, NOT).</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Khi cần thu thập tệp tài liệu hoặc bảng dữ liệu, nên giới hạn theo định dạng (PDF, DOCX, XLSX). Để đảm bảo tính chính thống, nên giới hạn kết quả trong tên miền của cơ quan nhà nước (ví dụ: </w:t>
      </w:r>
      <w:r>
        <w:rPr>
          <w:i/>
          <w:iCs/>
          <w:color w:val="000000"/>
          <w:sz w:val="28"/>
          <w:szCs w:val="28"/>
        </w:rPr>
        <w:t>.gov.vn, data.gov.vn</w:t>
      </w:r>
      <w:r>
        <w:rPr>
          <w:color w:val="000000"/>
          <w:sz w:val="28"/>
          <w:szCs w:val="28"/>
        </w:rPr>
        <w:t>).</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Học viên cần phân biệt ba lớp thông tin: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rPr>
        <w:t xml:space="preserve">- </w:t>
      </w:r>
      <w:r>
        <w:rPr>
          <w:color w:val="000000"/>
          <w:sz w:val="28"/>
          <w:szCs w:val="28"/>
        </w:rPr>
        <w:t>Văn bản hành chính: kiểm tra số, ký hiệu, cơ quan ban hành và hiệu lực.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rPr>
        <w:t>- Dữ liệu thô: </w:t>
      </w:r>
      <w:r>
        <w:rPr>
          <w:color w:val="000000"/>
          <w:sz w:val="28"/>
          <w:szCs w:val="28"/>
        </w:rPr>
        <w:t>tải đúng phiên bản, làm sạch trước khi phân tích.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rPr>
        <w:t xml:space="preserve">- </w:t>
      </w:r>
      <w:r>
        <w:rPr>
          <w:color w:val="000000"/>
          <w:sz w:val="28"/>
          <w:szCs w:val="28"/>
        </w:rPr>
        <w:t>Báo cáo tổng hợp: đối chiếu với dữ liệu gốc và văn bản pháp lý để bảo đảm tính hợp pháp, nhất quán.</w:t>
      </w:r>
    </w:p>
    <w:p w:rsidR="00D568D5" w:rsidRDefault="00454D24">
      <w:pPr>
        <w:pBdr>
          <w:top w:val="nil"/>
          <w:left w:val="nil"/>
          <w:bottom w:val="nil"/>
          <w:right w:val="nil"/>
          <w:between w:val="nil"/>
        </w:pBdr>
        <w:spacing w:before="60" w:after="60" w:line="312" w:lineRule="auto"/>
        <w:rPr>
          <w:b/>
          <w:bCs/>
          <w:color w:val="000000"/>
          <w:sz w:val="28"/>
          <w:szCs w:val="28"/>
        </w:rPr>
      </w:pPr>
      <w:bookmarkStart w:id="8" w:name="_heading=h.r4crgloauv7r" w:colFirst="0" w:colLast="0"/>
      <w:bookmarkEnd w:id="8"/>
      <w:r>
        <w:rPr>
          <w:b/>
          <w:bCs/>
          <w:color w:val="000000"/>
          <w:sz w:val="28"/>
          <w:szCs w:val="28"/>
        </w:rPr>
        <w:lastRenderedPageBreak/>
        <w:t>2.2. Kiểm chứng, xác thực dữ liệu, thông tin và nội dung số</w:t>
      </w:r>
    </w:p>
    <w:p w:rsidR="00D568D5" w:rsidRDefault="00454D24">
      <w:pPr>
        <w:pBdr>
          <w:top w:val="nil"/>
          <w:left w:val="nil"/>
          <w:bottom w:val="nil"/>
          <w:right w:val="nil"/>
          <w:between w:val="nil"/>
        </w:pBdr>
        <w:spacing w:before="60" w:after="60" w:line="312" w:lineRule="auto"/>
        <w:rPr>
          <w:b/>
          <w:bCs/>
          <w:color w:val="000000"/>
          <w:sz w:val="28"/>
          <w:szCs w:val="28"/>
        </w:rPr>
      </w:pPr>
      <w:bookmarkStart w:id="9" w:name="_heading=h.aku14jb652v1" w:colFirst="0" w:colLast="0"/>
      <w:bookmarkEnd w:id="9"/>
      <w:r>
        <w:rPr>
          <w:b/>
          <w:bCs/>
          <w:color w:val="000000"/>
          <w:sz w:val="28"/>
          <w:szCs w:val="28"/>
        </w:rPr>
        <w:t>2.2.1. Quy trình kiểm chứng, xác thực thông tin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Quy trình kiểm chứng thông tin cần tiến hành có hệ thống và khoa học. Trước hết, xác định rõ nguồn gốc thông tin (cơ quan ban hành, người chịu trách nhiệm, tên miền, kênh truyền tải). Tiếp đó, kiểm tra hiệu lực pháp lý và đánh giá độ tin cậy qua thời điểm, bối cảnh, số liệu, đối chiếu với quy định hiện hành. Cuối cùng, đối chiếu chéo ít nhất hai nguồn độc lập trước khi sử dụng trong báo cáo hoặc tham mưu.</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Việc kiểm chứng thông tin được thực hiện theo bốn bước cơ bản:</w:t>
      </w:r>
    </w:p>
    <w:p w:rsidR="00D568D5" w:rsidRDefault="00454D24">
      <w:pPr>
        <w:pBdr>
          <w:top w:val="nil"/>
          <w:left w:val="nil"/>
          <w:bottom w:val="nil"/>
          <w:right w:val="nil"/>
          <w:between w:val="nil"/>
        </w:pBdr>
        <w:spacing w:before="280" w:after="280" w:line="360" w:lineRule="auto"/>
        <w:jc w:val="left"/>
        <w:rPr>
          <w:color w:val="000000"/>
          <w:sz w:val="28"/>
          <w:szCs w:val="28"/>
        </w:rPr>
      </w:pPr>
      <ve:AlternateContent>
        <mc:Choice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p14="http://schemas.microsoft.com/office/word/2010/wordprocessingDrawing" xmlns:oel="http://schemas.microsoft.com/office/2019/extlst"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Requires="wps">
          <w:drawing>
            <wp:anchor distT="0" distB="0" distL="114300" distR="114300" simplePos="0" relativeHeight="251661312" behindDoc="0" locked="0" layoutInCell="1" hidden="0" allowOverlap="1" wp14:anchorId="156BA827" wp14:editId="5E1EAA32">
              <wp:simplePos x="0" y="0"/>
              <wp:positionH relativeFrom="column">
                <wp:posOffset>1088571</wp:posOffset>
              </wp:positionH>
              <wp:positionV relativeFrom="paragraph">
                <wp:posOffset>437242</wp:posOffset>
              </wp:positionV>
              <wp:extent cx="0" cy="19050"/>
              <wp:effectExtent l="0" t="0" r="0" b="0"/>
              <wp:wrapNone/>
              <wp:docPr id="1830712582" name="Straight Arrow Connector 1830712582"/>
              <wp:cNvGraphicFramePr/>
              <a:graphic xmlns:a="http://schemas.openxmlformats.org/drawingml/2006/main">
                <a:graphicData uri="http://schemas.microsoft.com/office/word/2010/wordprocessingShape">
                  <wps:wsp>
                    <wps:cNvCnPr/>
                    <wps:spPr>
                      <a:xfrm>
                        <a:off x="3283157" y="3780000"/>
                        <a:ext cx="4125686" cy="0"/>
                      </a:xfrm>
                      <a:prstGeom prst="straightConnector1">
                        <a:avLst/>
                      </a:prstGeom>
                      <a:noFill/>
                      <a:ln w="19050" cap="flat" cmpd="sng">
                        <a:solidFill>
                          <a:schemeClr val="dk1"/>
                        </a:solidFill>
                        <a:prstDash val="solid"/>
                        <a:miter lim="800000"/>
                        <a:headEnd type="none" w="sm" len="sm"/>
                        <a:tailEnd type="none" w="sm" len="sm"/>
                      </a:ln>
                    </wps:spPr>
                    <wps:bodyPr/>
                  </wps:wsp>
                </a:graphicData>
              </a:graphic>
            </wp:anchor>
          </w:drawing>
        </mc:Choice>
        <ve:Fallback>
          <w:r>
            <w:rPr>
              <w:noProof/>
              <w:lang w:val="en-US" w:eastAsia="en-US"/>
            </w:rPr>
            <w:drawing>
              <wp:anchor distT="0" distB="0" distL="114300" distR="114300" simplePos="0" relativeHeight="251661312" behindDoc="0" locked="0" layoutInCell="1" allowOverlap="1">
                <wp:simplePos x="0" y="0"/>
                <wp:positionH relativeFrom="column">
                  <wp:posOffset>1088571</wp:posOffset>
                </wp:positionH>
                <wp:positionV relativeFrom="paragraph">
                  <wp:posOffset>437242</wp:posOffset>
                </wp:positionV>
                <wp:extent cx="0" cy="19050"/>
                <wp:effectExtent l="0" t="0" r="0" b="0"/>
                <wp:wrapNone/>
                <wp:docPr id="183071258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0" cy="19050"/>
                        </a:xfrm>
                        <a:prstGeom prst="rect">
                          <a:avLst/>
                        </a:prstGeom>
                        <a:ln/>
                      </pic:spPr>
                    </pic:pic>
                  </a:graphicData>
                </a:graphic>
              </wp:anchor>
            </w:drawing>
          </w:r>
        </ve:Fallback>
      </ve:AlternateContent>
      <w:r w:rsidR="00F92918" w:rsidRPr="00F92918">
        <w:rPr>
          <w:noProof/>
        </w:rPr>
        <w:pict>
          <v:roundrect id="Rounded Rectangle 1830712588" o:spid="_x0000_s1026" style="position:absolute;margin-left:17.9pt;margin-top:9.45pt;width:73.3pt;height:52.15pt;z-index:25166233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"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1</w:t>
                  </w:r>
                </w:p>
              </w:txbxContent>
            </v:textbox>
          </v:roundrect>
        </w:pict>
      </w:r>
      <w:r w:rsidR="00F92918" w:rsidRPr="00F92918">
        <w:rPr>
          <w:noProof/>
        </w:rPr>
        <w:pict>
          <v:roundrect id="Rounded Rectangle 1830712583" o:spid="_x0000_s1027" style="position:absolute;margin-left:150.5pt;margin-top:9.45pt;width:71.6pt;height:52.15pt;z-index:25166336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"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2</w:t>
                  </w:r>
                </w:p>
              </w:txbxContent>
            </v:textbox>
          </v:roundrect>
        </w:pict>
      </w:r>
      <w:r w:rsidR="00F92918" w:rsidRPr="00F92918">
        <w:rPr>
          <w:noProof/>
        </w:rPr>
        <w:pict>
          <v:roundrect id="Rounded Rectangle 1830712580" o:spid="_x0000_s1028" style="position:absolute;margin-left:281.9pt;margin-top:9.45pt;width:69.3pt;height:52.15pt;z-index:251664384;visibility:visible;mso-position-horizontal-relative:text;mso-position-vertical-relative:text;v-text-anchor:middle" arcsize="10923f"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3</w:t>
                  </w:r>
                </w:p>
              </w:txbxContent>
            </v:textbox>
          </v:roundrect>
        </w:pict>
      </w:r>
      <w:r w:rsidR="00F92918" w:rsidRPr="00F92918">
        <w:rPr>
          <w:noProof/>
        </w:rPr>
        <w:pict>
          <v:roundrect id="Rounded Rectangle 1830712587" o:spid="_x0000_s1029" style="position:absolute;margin-left:404.2pt;margin-top:9.45pt;width:73.3pt;height:52.15pt;z-index:25166540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"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4</w:t>
                  </w:r>
                </w:p>
              </w:txbxContent>
            </v:textbox>
          </v:roundrect>
        </w:pict>
      </w:r>
    </w:p>
    <w:p w:rsidR="00D568D5" w:rsidRDefault="00D568D5">
      <w:pPr>
        <w:pBdr>
          <w:top w:val="nil"/>
          <w:left w:val="nil"/>
          <w:bottom w:val="nil"/>
          <w:right w:val="nil"/>
          <w:between w:val="nil"/>
        </w:pBdr>
        <w:spacing w:before="280" w:after="280" w:line="360" w:lineRule="auto"/>
        <w:jc w:val="left"/>
        <w:rPr>
          <w:color w:val="000000"/>
          <w:sz w:val="28"/>
          <w:szCs w:val="28"/>
        </w:rPr>
      </w:pPr>
    </w:p>
    <w:p w:rsidR="00D568D5" w:rsidRDefault="00454D24">
      <w:pPr>
        <w:pBdr>
          <w:top w:val="nil"/>
          <w:left w:val="nil"/>
          <w:bottom w:val="nil"/>
          <w:right w:val="nil"/>
          <w:between w:val="nil"/>
        </w:pBdr>
        <w:spacing w:before="280" w:after="280" w:line="276" w:lineRule="auto"/>
        <w:ind w:right="-421"/>
        <w:jc w:val="center"/>
        <w:rPr>
          <w:color w:val="000000"/>
          <w:sz w:val="28"/>
          <w:szCs w:val="28"/>
        </w:rPr>
      </w:pPr>
      <w:r>
        <w:rPr>
          <w:color w:val="000000"/>
          <w:sz w:val="28"/>
          <w:szCs w:val="28"/>
        </w:rPr>
        <w:t xml:space="preserve">Xác Định Nguồn GốcĐối Chiếu Nội Dung  Phân Tích Tính    </w:t>
      </w:r>
      <w:r>
        <w:rPr>
          <w:color w:val="000000"/>
          <w:sz w:val="28"/>
          <w:szCs w:val="28"/>
        </w:rPr>
        <w:tab/>
        <w:t>Đối Chiếu Chéo</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 Logic</w:t>
      </w:r>
      <w:r>
        <w:rPr>
          <w:color w:val="000000"/>
          <w:sz w:val="28"/>
          <w:szCs w:val="28"/>
        </w:rPr>
        <w:tab/>
      </w:r>
      <w:r>
        <w:rPr>
          <w:color w:val="000000"/>
          <w:sz w:val="28"/>
          <w:szCs w:val="28"/>
        </w:rPr>
        <w:tab/>
        <w:t>Đa Nguồn</w:t>
      </w: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3"/>
        <w:gridCol w:w="7087"/>
      </w:tblGrid>
      <w:tr w:rsidR="00D568D5">
        <w:tc>
          <w:tcPr>
            <w:tcW w:w="2263" w:type="dxa"/>
          </w:tcPr>
          <w:p w:rsidR="00D568D5" w:rsidRDefault="00F92918">
            <w:pPr>
              <w:pBdr>
                <w:top w:val="nil"/>
                <w:left w:val="nil"/>
                <w:bottom w:val="nil"/>
                <w:right w:val="nil"/>
                <w:between w:val="nil"/>
              </w:pBdr>
              <w:spacing w:line="360" w:lineRule="auto"/>
              <w:jc w:val="left"/>
              <w:rPr>
                <w:color w:val="000000"/>
                <w:sz w:val="26"/>
                <w:szCs w:val="26"/>
              </w:rPr>
            </w:pPr>
            <w:r w:rsidRPr="00F92918">
              <w:rPr>
                <w:noProof/>
              </w:rPr>
              <w:pict>
                <v:roundrect id="Rounded Rectangle 1830712585" o:spid="_x0000_s1030" style="position:absolute;margin-left:18.25pt;margin-top:20.65pt;width:67.6pt;height:52.2pt;z-index:251666432;visibility:visible;v-text-anchor:middle" arcsize="10923f"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1</w:t>
                        </w:r>
                      </w:p>
                    </w:txbxContent>
                  </v:textbox>
                </v:roundrect>
              </w:pict>
            </w:r>
          </w:p>
        </w:tc>
        <w:tc>
          <w:tcPr>
            <w:tcW w:w="7087" w:type="dxa"/>
          </w:tcPr>
          <w:p w:rsidR="00D568D5" w:rsidRDefault="00454D24">
            <w:pPr>
              <w:pBdr>
                <w:top w:val="nil"/>
                <w:left w:val="nil"/>
                <w:bottom w:val="nil"/>
                <w:right w:val="nil"/>
                <w:between w:val="nil"/>
              </w:pBdr>
              <w:spacing w:before="60" w:after="60" w:line="312" w:lineRule="auto"/>
              <w:ind w:firstLine="567"/>
              <w:rPr>
                <w:color w:val="000000"/>
              </w:rPr>
            </w:pPr>
            <w:r>
              <w:rPr>
                <w:color w:val="000000"/>
              </w:rPr>
              <w:t>Kiểm tra cơ quan phát hành, người chịu trách nhiệm, kênh công bố (cổng thông tin điện tử, cơ sở dữ liệu quốc gia, báo chí chính thống). Nguồn không rõ ràng, không trích dẫn phải được xem là nghi ngờ.</w:t>
            </w:r>
          </w:p>
        </w:tc>
      </w:tr>
      <w:tr w:rsidR="00D568D5">
        <w:tc>
          <w:tcPr>
            <w:tcW w:w="2263" w:type="dxa"/>
          </w:tcPr>
          <w:p w:rsidR="00D568D5" w:rsidRDefault="00F92918">
            <w:pPr>
              <w:pBdr>
                <w:top w:val="nil"/>
                <w:left w:val="nil"/>
                <w:bottom w:val="nil"/>
                <w:right w:val="nil"/>
                <w:between w:val="nil"/>
              </w:pBdr>
              <w:spacing w:line="360" w:lineRule="auto"/>
              <w:jc w:val="left"/>
              <w:rPr>
                <w:color w:val="000000"/>
                <w:sz w:val="26"/>
                <w:szCs w:val="26"/>
              </w:rPr>
            </w:pPr>
            <w:r w:rsidRPr="00F92918">
              <w:rPr>
                <w:noProof/>
              </w:rPr>
              <w:pict>
                <v:roundrect id="Rounded Rectangle 1830712590" o:spid="_x0000_s1031" style="position:absolute;margin-left:18.25pt;margin-top:8.5pt;width:67.6pt;height:52.2pt;z-index:251667456;visibility:visible;mso-position-horizontal-relative:text;mso-position-vertical-relative:text;v-text-anchor:middle" arcsize="10923f"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2</w:t>
                        </w:r>
                      </w:p>
                    </w:txbxContent>
                  </v:textbox>
                </v:roundrect>
              </w:pict>
            </w:r>
          </w:p>
        </w:tc>
        <w:tc>
          <w:tcPr>
            <w:tcW w:w="7087" w:type="dxa"/>
          </w:tcPr>
          <w:p w:rsidR="00D568D5" w:rsidRDefault="00454D24">
            <w:pPr>
              <w:pBdr>
                <w:top w:val="nil"/>
                <w:left w:val="nil"/>
                <w:bottom w:val="nil"/>
                <w:right w:val="nil"/>
                <w:between w:val="nil"/>
              </w:pBdr>
              <w:spacing w:before="60" w:after="60" w:line="312" w:lineRule="auto"/>
              <w:ind w:firstLine="567"/>
              <w:rPr>
                <w:color w:val="000000"/>
              </w:rPr>
            </w:pPr>
            <w:r>
              <w:rPr>
                <w:color w:val="000000"/>
              </w:rPr>
              <w:t>So sánh thông tin với văn bản pháp luật, dữ liệu gốc hoặc báo cáo chính thức. Kiểm tra số liệu, trích dẫn, điều khoản và hiệu lực để phát hiện sai lệch.</w:t>
            </w:r>
          </w:p>
        </w:tc>
      </w:tr>
      <w:tr w:rsidR="00D568D5">
        <w:tc>
          <w:tcPr>
            <w:tcW w:w="2263" w:type="dxa"/>
          </w:tcPr>
          <w:p w:rsidR="00D568D5" w:rsidRDefault="00F92918">
            <w:pPr>
              <w:pBdr>
                <w:top w:val="nil"/>
                <w:left w:val="nil"/>
                <w:bottom w:val="nil"/>
                <w:right w:val="nil"/>
                <w:between w:val="nil"/>
              </w:pBdr>
              <w:spacing w:line="360" w:lineRule="auto"/>
              <w:jc w:val="left"/>
              <w:rPr>
                <w:color w:val="000000"/>
                <w:sz w:val="26"/>
                <w:szCs w:val="26"/>
              </w:rPr>
            </w:pPr>
            <w:r w:rsidRPr="00F92918">
              <w:rPr>
                <w:noProof/>
              </w:rPr>
              <w:pict>
                <v:roundrect id="Rounded Rectangle 1830712586" o:spid="_x0000_s1032" style="position:absolute;margin-left:13.35pt;margin-top:14.5pt;width:67.6pt;height:52.2pt;z-index:25166848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"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3</w:t>
                        </w:r>
                      </w:p>
                    </w:txbxContent>
                  </v:textbox>
                  <w10:wrap type="square"/>
                </v:roundrect>
              </w:pict>
            </w:r>
          </w:p>
        </w:tc>
        <w:tc>
          <w:tcPr>
            <w:tcW w:w="7087" w:type="dxa"/>
          </w:tcPr>
          <w:p w:rsidR="00D568D5" w:rsidRDefault="00454D24">
            <w:pPr>
              <w:pBdr>
                <w:top w:val="nil"/>
                <w:left w:val="nil"/>
                <w:bottom w:val="nil"/>
                <w:right w:val="nil"/>
                <w:between w:val="nil"/>
              </w:pBdr>
              <w:spacing w:before="60" w:after="60" w:line="312" w:lineRule="auto"/>
              <w:ind w:firstLine="567"/>
              <w:rPr>
                <w:color w:val="000000"/>
              </w:rPr>
            </w:pPr>
            <w:r>
              <w:rPr>
                <w:color w:val="000000"/>
              </w:rPr>
              <w:t>Đánh giá mức độ hợp lý, thống nhất giữa nội dung và tiêu đề, giữa dữ liệu và kết luận. Xác định xem thông tin có phản ánh đúng thực tế và phù hợp với quy định hiện hành hay không.</w:t>
            </w:r>
          </w:p>
        </w:tc>
      </w:tr>
      <w:tr w:rsidR="00D568D5">
        <w:tc>
          <w:tcPr>
            <w:tcW w:w="2263" w:type="dxa"/>
          </w:tcPr>
          <w:p w:rsidR="00D568D5" w:rsidRDefault="00F92918">
            <w:pPr>
              <w:pBdr>
                <w:top w:val="nil"/>
                <w:left w:val="nil"/>
                <w:bottom w:val="nil"/>
                <w:right w:val="nil"/>
                <w:between w:val="nil"/>
              </w:pBdr>
              <w:spacing w:line="360" w:lineRule="auto"/>
              <w:jc w:val="left"/>
              <w:rPr>
                <w:color w:val="000000"/>
                <w:sz w:val="26"/>
                <w:szCs w:val="26"/>
              </w:rPr>
            </w:pPr>
            <w:r w:rsidRPr="00F92918">
              <w:rPr>
                <w:noProof/>
              </w:rPr>
              <w:pict>
                <v:roundrect id="Rounded Rectangle 1830712589" o:spid="_x0000_s1033" style="position:absolute;margin-left:13.3pt;margin-top:8.5pt;width:67.6pt;height:52.2pt;z-index:25166950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" fillcolor="#f7bca2" strokecolor="#ed7d31 [3205]">
                  <v:fill color2="#f7a47f" colors="0 #f7bca2;.5 #f4b093;1 #f7a47f" focus="100%" type="gradient">
                    <o:fill v:ext="view" type="gradientUnscaled"/>
                  </v:fill>
                  <v:stroke startarrowwidth="narrow" startarrowlength="short" endarrowwidth="narrow" endarrowlength="short" joinstyle="miter"/>
                  <v:textbox inset="2.53958mm,1.2694mm,2.53958mm,1.2694mm">
                    <w:txbxContent>
                      <w:p w:rsidR="00D568D5" w:rsidRDefault="00454D24">
                        <w:pPr>
                          <w:spacing w:line="335" w:lineRule="auto"/>
                          <w:jc w:val="center"/>
                          <w:textDirection w:val="btLr"/>
                        </w:pPr>
                        <w:r>
                          <w:rPr>
                            <w:color w:val="000000"/>
                            <w:sz w:val="36"/>
                          </w:rPr>
                          <w:t>4</w:t>
                        </w:r>
                      </w:p>
                    </w:txbxContent>
                  </v:textbox>
                </v:roundrect>
              </w:pict>
            </w:r>
          </w:p>
        </w:tc>
        <w:tc>
          <w:tcPr>
            <w:tcW w:w="7087" w:type="dxa"/>
          </w:tcPr>
          <w:p w:rsidR="00D568D5" w:rsidRDefault="00454D24">
            <w:pPr>
              <w:pBdr>
                <w:top w:val="nil"/>
                <w:left w:val="nil"/>
                <w:bottom w:val="nil"/>
                <w:right w:val="nil"/>
                <w:between w:val="nil"/>
              </w:pBdr>
              <w:spacing w:before="60" w:after="60" w:line="312" w:lineRule="auto"/>
              <w:ind w:firstLine="567"/>
              <w:rPr>
                <w:color w:val="000000"/>
              </w:rPr>
            </w:pPr>
            <w:r>
              <w:rPr>
                <w:color w:val="000000"/>
              </w:rPr>
              <w:t>Xác minh thông tin từ ít nhất hai nguồn độc lập có độ tin cậy cao. Chỉ sử dụng khi các nguồn thống nhất và có căn cứ pháp lý rõ ràng.</w:t>
            </w:r>
          </w:p>
        </w:tc>
      </w:tr>
    </w:tbl>
    <w:p w:rsidR="00D568D5" w:rsidRDefault="00454D24">
      <w:pPr>
        <w:pBdr>
          <w:top w:val="nil"/>
          <w:left w:val="nil"/>
          <w:bottom w:val="nil"/>
          <w:right w:val="nil"/>
          <w:between w:val="nil"/>
        </w:pBdr>
        <w:spacing w:before="60" w:after="60" w:line="312" w:lineRule="auto"/>
        <w:rPr>
          <w:b/>
          <w:bCs/>
          <w:color w:val="000000"/>
          <w:sz w:val="28"/>
          <w:szCs w:val="28"/>
        </w:rPr>
      </w:pPr>
      <w:bookmarkStart w:id="10" w:name="_heading=h.uzadk5ru9omq" w:colFirst="0" w:colLast="0"/>
      <w:bookmarkEnd w:id="10"/>
      <w:r>
        <w:rPr>
          <w:b/>
          <w:bCs/>
          <w:color w:val="000000"/>
          <w:sz w:val="28"/>
          <w:szCs w:val="28"/>
        </w:rPr>
        <w:t>2.2.2. Nhận diện và xử lý thông tin sai lệch, giả mạo trong môi trường số</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lastRenderedPageBreak/>
        <w:t xml:space="preserve"> Trong môi trường số, lượng thông tin lan truyền trên mạng xã hội và Internet tăng nhanh, trong đó nhiều nội dung bị bóp méo, cắt ghép hoặc cố tình xuyên tạc. Vì vậy, cán bộ, công chức, viên chức (CBCCVC) cần có kỹ năng nhận diện và xử lý thông tin sai lệch, đảm bảo mọi dữ liệu được sử dụng trong công vụ đều chính xác, hợp pháp và minh bạch.</w:t>
      </w:r>
    </w:p>
    <w:p w:rsidR="00D568D5" w:rsidRDefault="00454D24">
      <w:pPr>
        <w:pBdr>
          <w:top w:val="nil"/>
          <w:left w:val="nil"/>
          <w:bottom w:val="nil"/>
          <w:right w:val="nil"/>
          <w:between w:val="nil"/>
        </w:pBdr>
        <w:spacing w:before="60" w:after="60" w:line="312" w:lineRule="auto"/>
        <w:ind w:firstLine="567"/>
        <w:rPr>
          <w:i/>
          <w:iCs/>
          <w:color w:val="000000"/>
          <w:sz w:val="28"/>
          <w:szCs w:val="28"/>
        </w:rPr>
      </w:pPr>
      <w:bookmarkStart w:id="11" w:name="_heading=h.24g46nil51z0" w:colFirst="0" w:colLast="0"/>
      <w:bookmarkEnd w:id="11"/>
      <w:r>
        <w:rPr>
          <w:i/>
          <w:iCs/>
          <w:color w:val="000000"/>
          <w:sz w:val="28"/>
          <w:szCs w:val="28"/>
        </w:rPr>
        <w:t>1. Dấu hiệu nhận biết thông tin sai lệch, giả mạo</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Thông tin sai lệch thường có một hoặc nhiều đặc điểm sau:</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Tiêu đề giật gân, gây sốc, không phản ánh đúng nội dung.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Không dẫn nguồn cụ thể hoặc trích dẫn từ các tài khoản, trang mạng không xác định được cơ quan chủ quản.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Hình ảnh, video bị chỉnh sửa, cắt ghép hoặc lấy từ sự kiện khác.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Nội dung chứa số liệu thiếu căn cứ, không trùng khớp với thông tin chính thức.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Dẫn văn bản, quy định đã hết hiệu lực hoặc không tồn tại trong hệ thống pháp luật hiện hành.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CBCCVC cần luôn kiểm tra tính thời điểm của thông tin, tránh sử dụng thông tin cũ – lỗi thời, đặc biệt khi làm báo cáo, phát ngôn hoặc tham mưu chính sách.</w:t>
      </w:r>
    </w:p>
    <w:p w:rsidR="00D568D5" w:rsidRDefault="00454D24">
      <w:pPr>
        <w:pBdr>
          <w:top w:val="nil"/>
          <w:left w:val="nil"/>
          <w:bottom w:val="nil"/>
          <w:right w:val="nil"/>
          <w:between w:val="nil"/>
        </w:pBdr>
        <w:spacing w:before="60" w:after="60" w:line="312" w:lineRule="auto"/>
        <w:ind w:firstLine="567"/>
        <w:rPr>
          <w:i/>
          <w:iCs/>
          <w:color w:val="000000"/>
          <w:sz w:val="28"/>
          <w:szCs w:val="28"/>
        </w:rPr>
      </w:pPr>
      <w:bookmarkStart w:id="12" w:name="_heading=h.gorbww2fy2ve" w:colFirst="0" w:colLast="0"/>
      <w:bookmarkEnd w:id="12"/>
      <w:r>
        <w:rPr>
          <w:i/>
          <w:iCs/>
          <w:color w:val="000000"/>
          <w:sz w:val="28"/>
          <w:szCs w:val="28"/>
        </w:rPr>
        <w:t>a. Công cụ xác thực nguồn tin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Để kiểm chứng tính thật – giả của thông tin, người dùng có thể sử dụng các công cụ hỗ trợ sau: </w:t>
      </w:r>
    </w:p>
    <w:p w:rsidR="00D568D5" w:rsidRDefault="00454D24">
      <w:pPr>
        <w:pBdr>
          <w:top w:val="nil"/>
          <w:left w:val="nil"/>
          <w:bottom w:val="nil"/>
          <w:right w:val="nil"/>
          <w:between w:val="nil"/>
        </w:pBdr>
        <w:spacing w:before="60" w:after="60" w:line="312" w:lineRule="auto"/>
        <w:ind w:firstLine="567"/>
        <w:rPr>
          <w:color w:val="000000"/>
          <w:sz w:val="28"/>
          <w:szCs w:val="28"/>
        </w:rPr>
      </w:pPr>
      <w:r>
        <w:rPr>
          <w:b/>
          <w:bCs/>
          <w:color w:val="000000"/>
          <w:sz w:val="28"/>
          <w:szCs w:val="28"/>
        </w:rPr>
        <w:t>Google Reverse Image:</w:t>
      </w:r>
      <w:r>
        <w:rPr>
          <w:color w:val="000000"/>
          <w:sz w:val="28"/>
          <w:szCs w:val="28"/>
        </w:rPr>
        <w:t> cho phép tìm kiếm ngược bằng hình ảnh để phát hiện nguồn gốc, thời gian xuất hiện và nơi đăng đầu tiên của hình ảnh.</w:t>
      </w:r>
    </w:p>
    <w:p w:rsidR="00D568D5" w:rsidRDefault="00454D24">
      <w:pPr>
        <w:pBdr>
          <w:top w:val="nil"/>
          <w:left w:val="nil"/>
          <w:bottom w:val="nil"/>
          <w:right w:val="nil"/>
          <w:between w:val="nil"/>
        </w:pBdr>
        <w:spacing w:before="280" w:after="280" w:line="360" w:lineRule="auto"/>
        <w:jc w:val="center"/>
        <w:rPr>
          <w:color w:val="000000"/>
        </w:rPr>
      </w:pPr>
      <w:r>
        <w:rPr>
          <w:noProof/>
          <w:color w:val="000000"/>
          <w:lang w:val="en-US" w:eastAsia="en-US"/>
        </w:rPr>
        <w:lastRenderedPageBreak/>
        <w:drawing>
          <wp:inline distT="0" distB="0" distL="0" distR="0">
            <wp:extent cx="3721174" cy="3348811"/>
            <wp:effectExtent l="0" t="0" r="0" b="0"/>
            <wp:docPr id="1830712592" name="image1.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screenshot of a computer&#10;&#10;AI-generated content may be incorrect."/>
                    <pic:cNvPicPr preferRelativeResize="0"/>
                  </pic:nvPicPr>
                  <pic:blipFill>
                    <a:blip r:embed="rId11"/>
                    <a:srcRect/>
                    <a:stretch>
                      <a:fillRect/>
                    </a:stretch>
                  </pic:blipFill>
                  <pic:spPr>
                    <a:xfrm>
                      <a:off x="0" y="0"/>
                      <a:ext cx="3721174" cy="3348811"/>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rPr>
          <w:b/>
          <w:bCs/>
          <w:i/>
          <w:iCs/>
          <w:color w:val="000000"/>
          <w:sz w:val="28"/>
          <w:szCs w:val="28"/>
        </w:rPr>
      </w:pPr>
      <w:r>
        <w:rPr>
          <w:i/>
          <w:iCs/>
          <w:color w:val="000000"/>
          <w:sz w:val="28"/>
          <w:szCs w:val="28"/>
        </w:rPr>
        <w:t>Hình 2.1: Công cụ tìm kiếm bằng hình ảnhGoogle Reverse Image</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Whois: công cụ tra cứu thông tin tên miền, cho biết chủ sở hữu, ngày đăng ký và máy chủ lưu trữ website, giúp xác định trang web có chính thống hay không.</w:t>
      </w:r>
    </w:p>
    <w:p w:rsidR="00D568D5" w:rsidRDefault="00454D24">
      <w:pPr>
        <w:pBdr>
          <w:top w:val="nil"/>
          <w:left w:val="nil"/>
          <w:bottom w:val="nil"/>
          <w:right w:val="nil"/>
          <w:between w:val="nil"/>
        </w:pBdr>
        <w:spacing w:before="280" w:after="280" w:line="360" w:lineRule="auto"/>
        <w:jc w:val="center"/>
        <w:rPr>
          <w:color w:val="000000"/>
        </w:rPr>
      </w:pPr>
      <w:r>
        <w:rPr>
          <w:noProof/>
          <w:color w:val="000000"/>
          <w:lang w:val="en-US" w:eastAsia="en-US"/>
        </w:rPr>
        <w:drawing>
          <wp:inline distT="0" distB="0" distL="0" distR="0">
            <wp:extent cx="5013073" cy="1995589"/>
            <wp:effectExtent l="0" t="0" r="0" b="0"/>
            <wp:docPr id="1830712591" name="image2.png" descr="A screenshot of a web pag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png" descr="A screenshot of a web page&#10;&#10;AI-generated content may be incorrect."/>
                    <pic:cNvPicPr preferRelativeResize="0"/>
                  </pic:nvPicPr>
                  <pic:blipFill>
                    <a:blip r:embed="rId12"/>
                    <a:srcRect/>
                    <a:stretch>
                      <a:fillRect/>
                    </a:stretch>
                  </pic:blipFill>
                  <pic:spPr>
                    <a:xfrm>
                      <a:off x="0" y="0"/>
                      <a:ext cx="5013073" cy="1995589"/>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2.2: Công cụ tra cứu thông tin tên miền Whois</w:t>
      </w:r>
    </w:p>
    <w:p w:rsidR="00D568D5" w:rsidRDefault="00454D24">
      <w:pPr>
        <w:pBdr>
          <w:top w:val="nil"/>
          <w:left w:val="nil"/>
          <w:bottom w:val="nil"/>
          <w:right w:val="nil"/>
          <w:between w:val="nil"/>
        </w:pBdr>
        <w:spacing w:before="60" w:after="60" w:line="312" w:lineRule="auto"/>
        <w:ind w:firstLine="567"/>
        <w:rPr>
          <w:color w:val="000000"/>
          <w:sz w:val="28"/>
          <w:szCs w:val="28"/>
        </w:rPr>
      </w:pPr>
      <w:r>
        <w:rPr>
          <w:b/>
          <w:bCs/>
          <w:color w:val="000000"/>
          <w:sz w:val="28"/>
          <w:szCs w:val="28"/>
        </w:rPr>
        <w:t>Công cụ chấm tin giả ( Fact Check ):</w:t>
      </w:r>
      <w:r>
        <w:rPr>
          <w:color w:val="000000"/>
          <w:sz w:val="28"/>
          <w:szCs w:val="28"/>
        </w:rPr>
        <w:t xml:space="preserve"> như</w:t>
      </w:r>
      <w:r>
        <w:rPr>
          <w:color w:val="000000"/>
        </w:rPr>
        <w:t> </w:t>
      </w:r>
      <w:r>
        <w:rPr>
          <w:i/>
          <w:iCs/>
          <w:color w:val="000000"/>
        </w:rPr>
        <w:t>Google Fact Check Explorer</w:t>
      </w:r>
      <w:r>
        <w:rPr>
          <w:color w:val="000000"/>
          <w:sz w:val="28"/>
          <w:szCs w:val="28"/>
        </w:rPr>
        <w:t>,</w:t>
      </w:r>
      <w:r>
        <w:rPr>
          <w:color w:val="000000"/>
        </w:rPr>
        <w:t> </w:t>
      </w:r>
      <w:r>
        <w:rPr>
          <w:i/>
          <w:iCs/>
          <w:color w:val="000000"/>
        </w:rPr>
        <w:t>AFP Fact Check</w:t>
      </w:r>
      <w:r>
        <w:rPr>
          <w:color w:val="000000"/>
        </w:rPr>
        <w:t> </w:t>
      </w:r>
      <w:r>
        <w:rPr>
          <w:color w:val="000000"/>
          <w:sz w:val="28"/>
          <w:szCs w:val="28"/>
        </w:rPr>
        <w:t>hoặc các trang xác thực của cơ quan báo chí, giúp so sánh thông tin đang lan truyền với các dữ liệu đã được kiểm chứng.</w:t>
      </w:r>
    </w:p>
    <w:p w:rsidR="00D568D5" w:rsidRDefault="00454D24">
      <w:pPr>
        <w:pBdr>
          <w:top w:val="nil"/>
          <w:left w:val="nil"/>
          <w:bottom w:val="nil"/>
          <w:right w:val="nil"/>
          <w:between w:val="nil"/>
        </w:pBdr>
        <w:spacing w:before="280" w:after="280" w:line="360" w:lineRule="auto"/>
        <w:jc w:val="left"/>
        <w:rPr>
          <w:color w:val="000000"/>
        </w:rPr>
      </w:pPr>
      <w:r>
        <w:rPr>
          <w:noProof/>
          <w:color w:val="000000"/>
          <w:lang w:val="en-US" w:eastAsia="en-US"/>
        </w:rPr>
        <w:lastRenderedPageBreak/>
        <w:drawing>
          <wp:inline distT="0" distB="0" distL="0" distR="0">
            <wp:extent cx="5943600" cy="3340735"/>
            <wp:effectExtent l="0" t="0" r="0" b="0"/>
            <wp:docPr id="1830712594" name="image4.jpg" descr="A screenshot of a web pag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jpg" descr="A screenshot of a web page&#10;&#10;AI-generated content may be incorrect."/>
                    <pic:cNvPicPr preferRelativeResize="0"/>
                  </pic:nvPicPr>
                  <pic:blipFill>
                    <a:blip r:embed="rId13"/>
                    <a:srcRect/>
                    <a:stretch>
                      <a:fillRect/>
                    </a:stretch>
                  </pic:blipFill>
                  <pic:spPr>
                    <a:xfrm>
                      <a:off x="0" y="0"/>
                      <a:ext cx="5943600" cy="3340735"/>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2.3: Trang kiếm tra các thông tin có tính xác thực</w:t>
      </w:r>
    </w:p>
    <w:p w:rsidR="00D568D5" w:rsidRPr="009A2205" w:rsidRDefault="00454D24">
      <w:pPr>
        <w:pBdr>
          <w:top w:val="nil"/>
          <w:left w:val="nil"/>
          <w:bottom w:val="nil"/>
          <w:right w:val="nil"/>
          <w:between w:val="nil"/>
        </w:pBdr>
        <w:spacing w:before="60" w:after="60" w:line="312" w:lineRule="auto"/>
        <w:ind w:firstLine="567"/>
        <w:rPr>
          <w:i/>
          <w:iCs/>
          <w:color w:val="000000"/>
          <w:sz w:val="28"/>
          <w:szCs w:val="28"/>
        </w:rPr>
      </w:pPr>
      <w:bookmarkStart w:id="13" w:name="_heading=h.hizgz2ix1wiu" w:colFirst="0" w:colLast="0"/>
      <w:bookmarkEnd w:id="13"/>
      <w:r w:rsidRPr="009A2205">
        <w:rPr>
          <w:i/>
          <w:iCs/>
          <w:color w:val="000000"/>
          <w:sz w:val="28"/>
          <w:szCs w:val="28"/>
        </w:rPr>
        <w:t>b. Nguyên tắc xử lý thông tin sai lệch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Khi phát hiện thông tin nghi ngờ, CBCCVC cần: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Tạm dừng chia sẻ, lan truyền nội dung chưa được kiểm chứng.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Báo cáo cấp có thẩm quyền hoặc bộ phận chuyên trách truyền thông của cơ quan.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Tìm và trích dẫn lại nguồn chính thống, công khai thông tin đúng đắn, góp phần định hướng dư luận và bảo đảm uy tín của cơ quan nhà nước.</w:t>
      </w:r>
    </w:p>
    <w:p w:rsidR="009A2205" w:rsidRPr="009A2205" w:rsidRDefault="009A2205" w:rsidP="009A2205">
      <w:pPr>
        <w:pStyle w:val="noidung"/>
      </w:pPr>
      <w:r w:rsidRPr="009A2205">
        <w:t>Tình huống 1: "Cầm đèn chạy trước ô tô" – Lan truyền tin chưa kiểm chứng</w:t>
      </w:r>
    </w:p>
    <w:p w:rsidR="009A2205" w:rsidRPr="009A2205" w:rsidRDefault="009A2205" w:rsidP="009A2205">
      <w:pPr>
        <w:pStyle w:val="noidung"/>
      </w:pPr>
      <w:r w:rsidRPr="009A2205">
        <w:t>Hành vi: Một cán bộ thấy thông tin trên mạng xã hội về việc "Sắp có quy hoạch sáp nhập địa giới hành chính" hoặc "Nhân sự lãnh đạo sắp thay đổi". Dù chưa có văn bản chính thức, cán bộ này đã chia sẻ bài viết về trang cá nhân hoặc gửi vào các nhóm Zalo cộng đồng kèm bình luận khẳng định.</w:t>
      </w:r>
    </w:p>
    <w:p w:rsidR="009A2205" w:rsidRPr="009A2205" w:rsidRDefault="009A2205" w:rsidP="009A2205">
      <w:pPr>
        <w:pStyle w:val="noidung"/>
      </w:pPr>
      <w:r w:rsidRPr="009A2205">
        <w:t>Hậu quả thực tế:</w:t>
      </w:r>
    </w:p>
    <w:p w:rsidR="009A2205" w:rsidRPr="009A2205" w:rsidRDefault="009A2205" w:rsidP="009A2205">
      <w:pPr>
        <w:pStyle w:val="noidung"/>
      </w:pPr>
      <w:r>
        <w:t xml:space="preserve">- </w:t>
      </w:r>
      <w:r w:rsidRPr="009A2205">
        <w:t>Gây hoang mang dư luận, tạo nên các cơn sốt đất ảo hoặc mất ổn định tình hình an ninh trật tự tại địa phương.</w:t>
      </w:r>
    </w:p>
    <w:p w:rsidR="009A2205" w:rsidRPr="009A2205" w:rsidRDefault="009A2205" w:rsidP="009A2205">
      <w:pPr>
        <w:pStyle w:val="noidung"/>
      </w:pPr>
      <w:r>
        <w:t xml:space="preserve">- </w:t>
      </w:r>
      <w:r w:rsidRPr="009A2205">
        <w:t>Bị cơ quan chức năng xác minh là tin đồn thất thiệt.</w:t>
      </w:r>
    </w:p>
    <w:p w:rsidR="009A2205" w:rsidRPr="009A2205" w:rsidRDefault="009A2205" w:rsidP="009A2205">
      <w:pPr>
        <w:pStyle w:val="noidung"/>
      </w:pPr>
      <w:r>
        <w:lastRenderedPageBreak/>
        <w:t xml:space="preserve">- </w:t>
      </w:r>
      <w:r w:rsidRPr="009A2205">
        <w:t>Cán bộ bị xử lý kỷ luật vì phát ngôn thiếu chuẩn mực và vi phạm Quy định những điều Đảng viên/CCVC không được làm.</w:t>
      </w:r>
    </w:p>
    <w:p w:rsidR="009A2205" w:rsidRPr="000011CA" w:rsidRDefault="009A2205" w:rsidP="009A2205">
      <w:pPr>
        <w:pStyle w:val="noidung"/>
        <w:rPr>
          <w:i/>
          <w:iCs/>
        </w:rPr>
      </w:pPr>
      <w:r w:rsidRPr="000011CA">
        <w:rPr>
          <w:i/>
          <w:iCs/>
          <w:color w:val="000000"/>
        </w:rPr>
        <w:t xml:space="preserve">d. </w:t>
      </w:r>
      <w:r w:rsidRPr="000011CA">
        <w:rPr>
          <w:i/>
          <w:iCs/>
        </w:rPr>
        <w:t>Khung trách nhiệm pháp lý và Chế tài xử phạt:</w:t>
      </w:r>
    </w:p>
    <w:p w:rsidR="009A2205" w:rsidRDefault="009A2205" w:rsidP="009A2205">
      <w:pPr>
        <w:pStyle w:val="noidung"/>
      </w:pPr>
      <w:r>
        <w:t>CBCCVC cần hiểu rằng, khi tham gia mạng xã hội, chúng ta chịu sự điều chỉnh của "3 vòng kim cô" pháp lý:</w:t>
      </w:r>
    </w:p>
    <w:p w:rsidR="009A2205" w:rsidRDefault="009A2205" w:rsidP="009A2205">
      <w:pPr>
        <w:pStyle w:val="noidung"/>
      </w:pPr>
      <w:r w:rsidRPr="009A2205">
        <w:rPr>
          <w:bCs w:val="0"/>
        </w:rPr>
        <w:t xml:space="preserve">- Xử phạt vi phạm hành chính </w:t>
      </w:r>
      <w:r w:rsidR="000011CA">
        <w:rPr>
          <w:bCs w:val="0"/>
        </w:rPr>
        <w:t>c</w:t>
      </w:r>
      <w:r w:rsidRPr="009A2205">
        <w:rPr>
          <w:bCs w:val="0"/>
        </w:rPr>
        <w:t xml:space="preserve">ăn cứ </w:t>
      </w:r>
      <w:r w:rsidR="00500484" w:rsidRPr="00500484">
        <w:rPr>
          <w:rStyle w:val="Strong"/>
          <w:b w:val="0"/>
          <w:bCs/>
          <w:color w:val="000000"/>
        </w:rPr>
        <w:t>Nghị định 15/2020/NĐ-CP</w:t>
      </w:r>
      <w:r w:rsidR="00500484" w:rsidRPr="00500484">
        <w:rPr>
          <w:b/>
          <w:bCs w:val="0"/>
          <w:color w:val="000000"/>
        </w:rPr>
        <w:t xml:space="preserve">, </w:t>
      </w:r>
      <w:r w:rsidR="00500484" w:rsidRPr="00500484">
        <w:rPr>
          <w:color w:val="000000"/>
        </w:rPr>
        <w:t>đã được</w:t>
      </w:r>
      <w:r w:rsidR="00500484" w:rsidRPr="00500484">
        <w:rPr>
          <w:rStyle w:val="apple-converted-space"/>
          <w:b/>
          <w:bCs w:val="0"/>
          <w:color w:val="000000"/>
        </w:rPr>
        <w:t> </w:t>
      </w:r>
      <w:r w:rsidR="00500484" w:rsidRPr="00500484">
        <w:rPr>
          <w:rStyle w:val="Strong"/>
          <w:b w:val="0"/>
          <w:bCs/>
          <w:color w:val="000000"/>
        </w:rPr>
        <w:t>sửa đổi, bổ sung bởi Nghị định 14/2022/NĐ-CP</w:t>
      </w:r>
      <w:r w:rsidR="00500484" w:rsidRPr="00500484">
        <w:rPr>
          <w:rStyle w:val="apple-converted-space"/>
          <w:b/>
          <w:bCs w:val="0"/>
          <w:color w:val="000000"/>
        </w:rPr>
        <w:t> </w:t>
      </w:r>
      <w:r w:rsidR="00500484" w:rsidRPr="00500484">
        <w:rPr>
          <w:color w:val="000000"/>
        </w:rPr>
        <w:t>và có tiếp tục điều chỉnh một số nội dung bởi</w:t>
      </w:r>
      <w:r w:rsidR="00500484" w:rsidRPr="00500484">
        <w:rPr>
          <w:rStyle w:val="apple-converted-space"/>
          <w:b/>
          <w:bCs w:val="0"/>
          <w:color w:val="000000"/>
        </w:rPr>
        <w:t> </w:t>
      </w:r>
      <w:r w:rsidR="00500484" w:rsidRPr="00500484">
        <w:rPr>
          <w:rStyle w:val="Strong"/>
          <w:b w:val="0"/>
          <w:bCs/>
          <w:color w:val="000000"/>
        </w:rPr>
        <w:t>Nghị định 211/2025/NĐ-CP</w:t>
      </w:r>
      <w:r>
        <w:t>:</w:t>
      </w:r>
    </w:p>
    <w:p w:rsidR="00500484" w:rsidRPr="00500484" w:rsidRDefault="009A2205" w:rsidP="009A2205">
      <w:pPr>
        <w:pStyle w:val="noidung"/>
        <w:rPr>
          <w:rStyle w:val="Emphasis"/>
          <w:i w:val="0"/>
          <w:iCs w:val="0"/>
          <w:color w:val="000000"/>
          <w:lang w:val="vi-VN"/>
        </w:rPr>
      </w:pPr>
      <w:r w:rsidRPr="009A2205">
        <w:rPr>
          <w:bCs w:val="0"/>
        </w:rPr>
        <w:t xml:space="preserve">- </w:t>
      </w:r>
      <w:r w:rsidRPr="00500484">
        <w:rPr>
          <w:bCs w:val="0"/>
        </w:rPr>
        <w:t>Mức</w:t>
      </w:r>
      <w:r w:rsidR="00500484" w:rsidRPr="00500484">
        <w:rPr>
          <w:bCs w:val="0"/>
          <w:lang w:val="vi-VN"/>
        </w:rPr>
        <w:t xml:space="preserve"> phạt</w:t>
      </w:r>
      <w:r w:rsidR="00500484" w:rsidRPr="00500484">
        <w:rPr>
          <w:rStyle w:val="Strong"/>
          <w:b w:val="0"/>
          <w:color w:val="000000"/>
        </w:rPr>
        <w:t xml:space="preserve"> tiền 10.000.000 – 20.000.000 đồng đối với tổ chức</w:t>
      </w:r>
      <w:r w:rsidR="00500484" w:rsidRPr="00500484">
        <w:rPr>
          <w:rStyle w:val="apple-converted-space"/>
          <w:color w:val="000000"/>
        </w:rPr>
        <w:t> </w:t>
      </w:r>
      <w:r w:rsidR="00500484" w:rsidRPr="00500484">
        <w:rPr>
          <w:color w:val="000000"/>
        </w:rPr>
        <w:t>khi</w:t>
      </w:r>
      <w:r w:rsidR="00500484" w:rsidRPr="00500484">
        <w:rPr>
          <w:rStyle w:val="apple-converted-space"/>
          <w:color w:val="000000"/>
        </w:rPr>
        <w:t> </w:t>
      </w:r>
      <w:r w:rsidR="00500484" w:rsidRPr="00500484">
        <w:rPr>
          <w:rStyle w:val="Emphasis"/>
          <w:i w:val="0"/>
          <w:iCs w:val="0"/>
          <w:color w:val="000000"/>
        </w:rPr>
        <w:t>cung cấp/chia sẻ thông tin giả mạo, sai sự thật, xuyên tạc, vu khống, xúc phạm uy tín cơ quan/tổ chức, danh dự/nhân phẩm cá nhân…</w:t>
      </w:r>
    </w:p>
    <w:p w:rsidR="00500484" w:rsidRPr="00500484" w:rsidRDefault="009A2205" w:rsidP="009A2205">
      <w:pPr>
        <w:pStyle w:val="noidung"/>
        <w:rPr>
          <w:rStyle w:val="Strong"/>
          <w:color w:val="000000"/>
          <w:lang w:val="vi-VN"/>
        </w:rPr>
      </w:pPr>
      <w:r>
        <w:t xml:space="preserve">- Xử lý kỷ luật cán bộ: </w:t>
      </w:r>
      <w:r w:rsidR="00500484" w:rsidRPr="00500484">
        <w:rPr>
          <w:color w:val="000000"/>
        </w:rPr>
        <w:t>áp dụng</w:t>
      </w:r>
      <w:r w:rsidR="00500484" w:rsidRPr="00500484">
        <w:rPr>
          <w:rStyle w:val="apple-converted-space"/>
          <w:color w:val="000000"/>
        </w:rPr>
        <w:t> </w:t>
      </w:r>
      <w:r w:rsidR="00500484" w:rsidRPr="00500484">
        <w:rPr>
          <w:rStyle w:val="Strong"/>
          <w:b w:val="0"/>
          <w:bCs/>
          <w:color w:val="000000"/>
        </w:rPr>
        <w:t>Nghị định 172/2025/NĐ-CP (hiệu lực 01/07/2025)</w:t>
      </w:r>
      <w:r w:rsidR="00500484" w:rsidRPr="00500484">
        <w:rPr>
          <w:b/>
          <w:bCs w:val="0"/>
          <w:color w:val="000000"/>
        </w:rPr>
        <w:t xml:space="preserve">, </w:t>
      </w:r>
      <w:r w:rsidR="00500484" w:rsidRPr="00500484">
        <w:rPr>
          <w:color w:val="000000"/>
        </w:rPr>
        <w:t>và được</w:t>
      </w:r>
      <w:r w:rsidR="00500484" w:rsidRPr="00500484">
        <w:rPr>
          <w:rStyle w:val="apple-converted-space"/>
          <w:b/>
          <w:bCs w:val="0"/>
          <w:color w:val="000000"/>
        </w:rPr>
        <w:t> </w:t>
      </w:r>
      <w:r w:rsidR="00500484" w:rsidRPr="00500484">
        <w:rPr>
          <w:rStyle w:val="Strong"/>
          <w:b w:val="0"/>
          <w:bCs/>
          <w:color w:val="000000"/>
        </w:rPr>
        <w:t>sửa đổi bởi Nghị định 251/2025/NĐ-CP (hiệu lực 23/09/2025)</w:t>
      </w:r>
    </w:p>
    <w:p w:rsidR="009A2205" w:rsidRPr="009A2205" w:rsidRDefault="009A2205" w:rsidP="009A2205">
      <w:pPr>
        <w:pStyle w:val="noidung"/>
      </w:pPr>
      <w:r w:rsidRPr="009A2205">
        <w:t>Khiển trách / Cảnh cáo: Đối với vi phạm lần đầu, gây hậu quả ít nghiêm trọng.</w:t>
      </w:r>
    </w:p>
    <w:p w:rsidR="009A2205" w:rsidRDefault="009A2205" w:rsidP="009A2205">
      <w:pPr>
        <w:pStyle w:val="noidung"/>
      </w:pPr>
      <w:r w:rsidRPr="009A2205">
        <w:rPr>
          <w:bCs w:val="0"/>
        </w:rPr>
        <w:t>Hạ bậc lương / Giáng chức / Cách chức:</w:t>
      </w:r>
      <w:r>
        <w:t xml:space="preserve"> Đối với vi phạm gây hậu quả nghiêm trọng hoặc tái phạm.</w:t>
      </w:r>
    </w:p>
    <w:p w:rsidR="009A2205" w:rsidRDefault="009A2205" w:rsidP="009A2205">
      <w:pPr>
        <w:pStyle w:val="noidung"/>
      </w:pPr>
      <w:r w:rsidRPr="009A2205">
        <w:rPr>
          <w:bCs w:val="0"/>
        </w:rPr>
        <w:t>Buộc thôi việc:</w:t>
      </w:r>
      <w:r>
        <w:t xml:space="preserve"> Đối với vi phạm gây hậu quả đặc biệt nghiêm trọng (ví dụ: làm lộ bí mật nhà nước, gây dư luận cực xấu về chính trị).</w:t>
      </w:r>
    </w:p>
    <w:p w:rsidR="009A2205" w:rsidRPr="000011CA" w:rsidRDefault="009A2205" w:rsidP="009A2205">
      <w:pPr>
        <w:pStyle w:val="noidung"/>
        <w:rPr>
          <w:i/>
          <w:iCs/>
        </w:rPr>
      </w:pPr>
      <w:r w:rsidRPr="000011CA">
        <w:rPr>
          <w:bCs w:val="0"/>
          <w:i/>
          <w:iCs/>
        </w:rPr>
        <w:t>h. Trách nhiệm hình sự</w:t>
      </w:r>
      <w:r w:rsidRPr="000011CA">
        <w:rPr>
          <w:i/>
          <w:iCs/>
        </w:rPr>
        <w:t xml:space="preserve">: </w:t>
      </w:r>
    </w:p>
    <w:p w:rsidR="009A2205" w:rsidRDefault="009A2205" w:rsidP="009A2205">
      <w:pPr>
        <w:pStyle w:val="noidung"/>
      </w:pPr>
      <w:r>
        <w:t>Nếu hành vi gây hậu quả nghiêm trọng, CBCCVC có thể bị khởi tố hình sự</w:t>
      </w:r>
    </w:p>
    <w:p w:rsidR="009A2205" w:rsidRPr="00500484" w:rsidRDefault="009A2205" w:rsidP="009A2205">
      <w:pPr>
        <w:pStyle w:val="noidung"/>
        <w:rPr>
          <w:lang w:val="vi-VN"/>
        </w:rPr>
      </w:pPr>
      <w:r w:rsidRPr="009A2205">
        <w:rPr>
          <w:bCs w:val="0"/>
        </w:rPr>
        <w:t xml:space="preserve">Tội cố ý làm lộ bí mật nhà nước (Điều 337 Bộ luật Hình sự 2015): Hình phạt tù từ 02 năm đến </w:t>
      </w:r>
      <w:r w:rsidR="00500484">
        <w:rPr>
          <w:bCs w:val="0"/>
          <w:lang w:val="vi-VN"/>
        </w:rPr>
        <w:t>7</w:t>
      </w:r>
      <w:r w:rsidRPr="009A2205">
        <w:rPr>
          <w:bCs w:val="0"/>
        </w:rPr>
        <w:t xml:space="preserve"> năm</w:t>
      </w:r>
      <w:r w:rsidR="00500484">
        <w:rPr>
          <w:bCs w:val="0"/>
          <w:lang w:val="vi-VN"/>
        </w:rPr>
        <w:t xml:space="preserve">, </w:t>
      </w:r>
      <w:r w:rsidR="00500484" w:rsidRPr="00500484">
        <w:rPr>
          <w:rStyle w:val="Strong"/>
          <w:b w:val="0"/>
          <w:bCs/>
          <w:color w:val="000000"/>
        </w:rPr>
        <w:t>05–10 năm</w:t>
      </w:r>
      <w:r w:rsidR="00500484" w:rsidRPr="00500484">
        <w:rPr>
          <w:rStyle w:val="apple-converted-space"/>
          <w:color w:val="000000"/>
        </w:rPr>
        <w:t> </w:t>
      </w:r>
      <w:r w:rsidR="00500484" w:rsidRPr="00500484">
        <w:rPr>
          <w:color w:val="000000"/>
        </w:rPr>
        <w:t>(khoản 2)</w:t>
      </w:r>
      <w:r w:rsidR="00500484" w:rsidRPr="00500484">
        <w:rPr>
          <w:color w:val="000000"/>
          <w:lang w:val="vi-VN"/>
        </w:rPr>
        <w:t xml:space="preserve">, </w:t>
      </w:r>
      <w:r w:rsidR="00500484" w:rsidRPr="00500484">
        <w:rPr>
          <w:rStyle w:val="Strong"/>
          <w:b w:val="0"/>
          <w:bCs/>
          <w:color w:val="000000"/>
        </w:rPr>
        <w:t>10–15 năm</w:t>
      </w:r>
      <w:r w:rsidR="00500484" w:rsidRPr="00500484">
        <w:rPr>
          <w:rStyle w:val="apple-converted-space"/>
          <w:color w:val="000000"/>
        </w:rPr>
        <w:t> </w:t>
      </w:r>
      <w:r w:rsidR="00500484" w:rsidRPr="00500484">
        <w:rPr>
          <w:color w:val="000000"/>
        </w:rPr>
        <w:t>(khoản 3, trường hợp nghiêm trọng như bí mật “tuyệt mật”, có tổ chức, gây tổn hại lớn…)</w:t>
      </w:r>
    </w:p>
    <w:p w:rsidR="009A2205" w:rsidRPr="00820778" w:rsidRDefault="009A2205" w:rsidP="009A2205">
      <w:pPr>
        <w:pStyle w:val="noidung"/>
        <w:rPr>
          <w:bCs w:val="0"/>
          <w:lang w:val="vi-VN"/>
        </w:rPr>
      </w:pPr>
      <w:r w:rsidRPr="009A2205">
        <w:rPr>
          <w:bCs w:val="0"/>
        </w:rPr>
        <w:t xml:space="preserve">Tội lợi dụng các quyền tự do dân chủ xâm phạm lợi ích của Nhà nước (Điều 331 Bộ luật Hình sự 2015): </w:t>
      </w:r>
      <w:r w:rsidR="00820778" w:rsidRPr="00820778">
        <w:rPr>
          <w:color w:val="000000"/>
        </w:rPr>
        <w:t>Có thể bị cảnh cáo/cải tạo không giam giữ hoặc phạt tù; trường hợp gây ảnh hưởng xấu có thể</w:t>
      </w:r>
      <w:r w:rsidR="00820778" w:rsidRPr="00820778">
        <w:rPr>
          <w:rStyle w:val="apple-converted-space"/>
          <w:color w:val="000000"/>
        </w:rPr>
        <w:t> </w:t>
      </w:r>
      <w:r w:rsidR="00820778" w:rsidRPr="00820778">
        <w:rPr>
          <w:rStyle w:val="Strong"/>
          <w:b w:val="0"/>
          <w:bCs/>
          <w:color w:val="000000"/>
        </w:rPr>
        <w:t>tù 02–07 năm</w:t>
      </w:r>
      <w:r w:rsidR="00820778" w:rsidRPr="00820778">
        <w:rPr>
          <w:b/>
          <w:bCs w:val="0"/>
          <w:color w:val="000000"/>
        </w:rPr>
        <w:t>.</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Thông tin sai lệch và giả mạo là một trong những thách thức lớn nhất của kỷ nguyên số. Học viên cần hiểu rõ hai khái niệm: </w:t>
      </w:r>
      <w:r>
        <w:rPr>
          <w:i/>
          <w:iCs/>
          <w:color w:val="000000"/>
          <w:sz w:val="28"/>
          <w:szCs w:val="28"/>
        </w:rPr>
        <w:t>“tin giả”</w:t>
      </w:r>
      <w:r>
        <w:rPr>
          <w:color w:val="000000"/>
          <w:sz w:val="28"/>
          <w:szCs w:val="28"/>
        </w:rPr>
        <w:t xml:space="preserve"> (được tạo ra có chủ </w:t>
      </w:r>
      <w:r>
        <w:rPr>
          <w:color w:val="000000"/>
          <w:sz w:val="28"/>
          <w:szCs w:val="28"/>
        </w:rPr>
        <w:lastRenderedPageBreak/>
        <w:t>đích nhằm gây nhầm lẫn hoặc phá hoại uy tín) và </w:t>
      </w:r>
      <w:r>
        <w:rPr>
          <w:i/>
          <w:iCs/>
          <w:color w:val="000000"/>
          <w:sz w:val="28"/>
          <w:szCs w:val="28"/>
        </w:rPr>
        <w:t>“tin sai sự thật”</w:t>
      </w:r>
      <w:r>
        <w:rPr>
          <w:color w:val="000000"/>
          <w:sz w:val="28"/>
          <w:szCs w:val="28"/>
        </w:rPr>
        <w:t> (thường do thiếu hiểu biết, thiếu kiểm chứng). Các dấu hiệu nhận diện bao gồm tiêu đề giật gân, nội dung không dẫn nguồn, hình ảnh hoặc video bị chỉnh sửa, hoặc trích dẫn các văn bản đã hết hiệu lực.</w:t>
      </w:r>
    </w:p>
    <w:p w:rsidR="00D568D5" w:rsidRDefault="00454D24">
      <w:pPr>
        <w:pBdr>
          <w:top w:val="nil"/>
          <w:left w:val="nil"/>
          <w:bottom w:val="nil"/>
          <w:right w:val="nil"/>
          <w:between w:val="nil"/>
        </w:pBdr>
        <w:spacing w:before="60" w:after="60" w:line="312" w:lineRule="auto"/>
        <w:rPr>
          <w:b/>
          <w:bCs/>
          <w:color w:val="000000"/>
          <w:sz w:val="28"/>
          <w:szCs w:val="28"/>
        </w:rPr>
      </w:pPr>
      <w:bookmarkStart w:id="14" w:name="_heading=h.kx4t43zf7e42" w:colFirst="0" w:colLast="0"/>
      <w:bookmarkEnd w:id="14"/>
      <w:r>
        <w:rPr>
          <w:b/>
          <w:bCs/>
          <w:color w:val="000000"/>
          <w:sz w:val="28"/>
          <w:szCs w:val="28"/>
        </w:rPr>
        <w:t>2.3. Quản lý dữ liệu, thông tin và nội dung số</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Trong thời đại số, dữ liệu được xem là “nguồn tài nguyên mới” – là yếu tố cốt lõi để ra quyết định chính xác, điều hành hiệu quả và nâng cao chất lượng dịch vụ công. Việc quản lý dữ liệu, thông tin và nội dung số một cách khoa học, an toàn và tuân thủ quy định pháp luật là trách nhiệm của mỗi cán bộ, công chức, viên chức (CBCCVC) trong quá trình thực thi công vụ.</w:t>
      </w:r>
    </w:p>
    <w:p w:rsidR="00D568D5" w:rsidRDefault="00454D24">
      <w:pPr>
        <w:pBdr>
          <w:top w:val="nil"/>
          <w:left w:val="nil"/>
          <w:bottom w:val="nil"/>
          <w:right w:val="nil"/>
          <w:between w:val="nil"/>
        </w:pBdr>
        <w:spacing w:before="60" w:after="60" w:line="312" w:lineRule="auto"/>
        <w:rPr>
          <w:b/>
          <w:bCs/>
          <w:color w:val="000000"/>
          <w:sz w:val="28"/>
          <w:szCs w:val="28"/>
        </w:rPr>
      </w:pPr>
      <w:bookmarkStart w:id="15" w:name="_heading=h.edz9sxj1o9pb" w:colFirst="0" w:colLast="0"/>
      <w:bookmarkEnd w:id="15"/>
      <w:r>
        <w:rPr>
          <w:b/>
          <w:bCs/>
          <w:color w:val="000000"/>
          <w:sz w:val="28"/>
          <w:szCs w:val="28"/>
        </w:rPr>
        <w:t>2.3.1. Phân loại, lưu trữ và truy xuất dữ liệu có cấu trúc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Quản lý dữ liệu không chỉ dừng ở việc lưu trữ mà còn bao gồm quá trình phân loại, tổ chức, chia sẻ và bảo mật nhằm bảo đảm tính toàn vẹn, tính sẵn sàng và tính bảo mật của thông tin.</w:t>
      </w:r>
    </w:p>
    <w:p w:rsidR="00D568D5" w:rsidRDefault="00454D24">
      <w:pPr>
        <w:pBdr>
          <w:top w:val="nil"/>
          <w:left w:val="nil"/>
          <w:bottom w:val="nil"/>
          <w:right w:val="nil"/>
          <w:between w:val="nil"/>
        </w:pBdr>
        <w:spacing w:before="60" w:after="60" w:line="312" w:lineRule="auto"/>
        <w:ind w:firstLine="567"/>
        <w:rPr>
          <w:color w:val="000000"/>
          <w:sz w:val="28"/>
          <w:szCs w:val="28"/>
        </w:rPr>
      </w:pPr>
      <w:bookmarkStart w:id="16" w:name="_heading=h.ln84c2wtwjqu" w:colFirst="0" w:colLast="0"/>
      <w:bookmarkEnd w:id="16"/>
      <w:r>
        <w:rPr>
          <w:color w:val="000000"/>
          <w:sz w:val="28"/>
          <w:szCs w:val="28"/>
        </w:rPr>
        <w:t>Phân loại dữ liệu theo cấp độ</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CBCCVC cần nắm rõ ba cấp độ dữ liệu chính trong cơ quan nhà nước: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Dữ liệu công khai: Là dữ liệu được phép chia sẻ rộng rãi cho tổ chức, cá nhân, phục vụ mục tiêu minh bạch và cung cấp thông tin cho người dân (ví dụ: báo cáo thống kê, quy hoạch, kết quả giải quyết TTHC).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Dữ liệu nội bộ: Là dữ liệu phục vụ công việc trong phạm vi cơ quan, chỉ chia sẻ trong nội bộ hoặc nhóm được phân quyền.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Dữ liệu mật: Là dữ liệu có tính nhạy cảm, ảnh hưởng đến an ninh, chính trị, quốc phòng hoặc lợi ích quốc gia. Việc lưu trữ, sử dụng phải tuân thủ Luật Bảo vệ bí mật nhà nước và quy chế bảo mật nội bộ.</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Phân loại đúng cấp độ dữ liệu là cơ sở để lựa chọn hình thức lưu trữ, cấp quyền truy cập và biện pháp bảo vệ phù hợp, tránh rò rỉ hoặc sử dụng sai mục đích.</w:t>
      </w:r>
    </w:p>
    <w:p w:rsidR="00D568D5" w:rsidRDefault="00454D24">
      <w:pPr>
        <w:pBdr>
          <w:top w:val="nil"/>
          <w:left w:val="nil"/>
          <w:bottom w:val="nil"/>
          <w:right w:val="nil"/>
          <w:between w:val="nil"/>
        </w:pBdr>
        <w:spacing w:before="60" w:after="60" w:line="312" w:lineRule="auto"/>
        <w:ind w:firstLine="567"/>
        <w:rPr>
          <w:color w:val="000000"/>
          <w:sz w:val="28"/>
          <w:szCs w:val="28"/>
        </w:rPr>
      </w:pPr>
      <w:bookmarkStart w:id="17" w:name="_heading=h.sre13lqbdo7t" w:colFirst="0" w:colLast="0"/>
      <w:bookmarkEnd w:id="17"/>
      <w:r>
        <w:rPr>
          <w:color w:val="000000"/>
          <w:sz w:val="28"/>
          <w:szCs w:val="28"/>
        </w:rPr>
        <w:t>Tổ chức thư mục và đặt tên tệp tin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Một hệ thống lưu trữ hiệu quả phải có cấu trúc thư mục khoa học, dễ truy xuất và đồng nhất.</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Cấu trúc thư mục: Nên được tổ chức theo năm – lĩnh vực – đơn vị – chuyên đề. Ví dụ: 2025/Hanhchinh/Noibai/Vanbanphapquy/</w:t>
      </w:r>
    </w:p>
    <w:p w:rsidR="00D568D5" w:rsidRDefault="00454D24">
      <w:pPr>
        <w:pBdr>
          <w:top w:val="nil"/>
          <w:left w:val="nil"/>
          <w:bottom w:val="nil"/>
          <w:right w:val="nil"/>
          <w:between w:val="nil"/>
        </w:pBdr>
        <w:spacing w:before="60" w:after="60" w:line="312" w:lineRule="auto"/>
        <w:ind w:firstLine="567"/>
        <w:rPr>
          <w:i/>
          <w:iCs/>
          <w:color w:val="000000"/>
          <w:sz w:val="28"/>
          <w:szCs w:val="28"/>
        </w:rPr>
      </w:pPr>
      <w:r>
        <w:rPr>
          <w:i/>
          <w:iCs/>
          <w:color w:val="000000"/>
          <w:sz w:val="28"/>
          <w:szCs w:val="28"/>
        </w:rPr>
        <w:lastRenderedPageBreak/>
        <w:t>Nguyên tắc đặt tên tệp:</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Tên tệp phải ngắn gọn, phản ánh đúng nội dung, có ngày tháng và phiên bản, ví dụ: Bao_cao_CDS_2025_UBND.docx</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Lưu vết và phiên bản: Mỗi tệp cần có nhật ký cập nhật và người chịu trách nhiệm chỉnh sửa để đảm bảo tính minh bạch, dễ kiểm tra.</w:t>
      </w:r>
    </w:p>
    <w:p w:rsidR="00D568D5" w:rsidRDefault="00454D24">
      <w:pPr>
        <w:pBdr>
          <w:top w:val="nil"/>
          <w:left w:val="nil"/>
          <w:bottom w:val="nil"/>
          <w:right w:val="nil"/>
          <w:between w:val="nil"/>
        </w:pBdr>
        <w:spacing w:before="280" w:after="280" w:line="360" w:lineRule="auto"/>
        <w:ind w:left="720" w:hanging="294"/>
        <w:jc w:val="left"/>
        <w:rPr>
          <w:color w:val="000000"/>
        </w:rPr>
      </w:pPr>
      <w:r>
        <w:rPr>
          <w:noProof/>
          <w:color w:val="000000"/>
          <w:lang w:val="en-US" w:eastAsia="en-US"/>
        </w:rPr>
        <w:drawing>
          <wp:inline distT="0" distB="0" distL="0" distR="0">
            <wp:extent cx="5943600" cy="3302000"/>
            <wp:effectExtent l="0" t="0" r="0" b="0"/>
            <wp:docPr id="183071259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5943600" cy="3302000"/>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2.4: Cấu trúc đặt tên file, tổ chức file</w:t>
      </w:r>
    </w:p>
    <w:p w:rsidR="00D568D5" w:rsidRDefault="00454D24">
      <w:pPr>
        <w:pBdr>
          <w:top w:val="nil"/>
          <w:left w:val="nil"/>
          <w:bottom w:val="nil"/>
          <w:right w:val="nil"/>
          <w:between w:val="nil"/>
        </w:pBdr>
        <w:spacing w:before="60" w:after="60" w:line="312" w:lineRule="auto"/>
        <w:ind w:firstLine="567"/>
        <w:rPr>
          <w:i/>
          <w:iCs/>
          <w:color w:val="000000"/>
          <w:sz w:val="28"/>
          <w:szCs w:val="28"/>
        </w:rPr>
      </w:pPr>
      <w:bookmarkStart w:id="18" w:name="_heading=h.76igv4y65wpw" w:colFirst="0" w:colLast="0"/>
      <w:bookmarkEnd w:id="18"/>
      <w:r>
        <w:rPr>
          <w:i/>
          <w:iCs/>
          <w:color w:val="000000"/>
          <w:sz w:val="28"/>
          <w:szCs w:val="28"/>
        </w:rPr>
        <w:t>Công cụ lưu trữ phổ biến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Hiện nay, các cơ quan hành chính đang ứng dụng mạnh mẽ các nền tảng lưu trữ trực tuyến và phần mềm quản lý văn bản, tiêu biểu như:</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Google Drive, OneDrive: Phù hợp cho làm việc nhóm, chia sẻ nhanh, truy cập mọi lúc mọi nơi; cần lưu ý phân quyền rõ ràng cho từng người dùng.</w:t>
      </w:r>
    </w:p>
    <w:p w:rsidR="00D568D5" w:rsidRDefault="00454D24">
      <w:pPr>
        <w:pBdr>
          <w:top w:val="nil"/>
          <w:left w:val="nil"/>
          <w:bottom w:val="nil"/>
          <w:right w:val="nil"/>
          <w:between w:val="nil"/>
        </w:pBdr>
        <w:spacing w:before="280" w:after="280" w:line="360" w:lineRule="auto"/>
        <w:ind w:left="720" w:hanging="152"/>
        <w:jc w:val="left"/>
        <w:rPr>
          <w:color w:val="000000"/>
        </w:rPr>
      </w:pPr>
      <w:r>
        <w:rPr>
          <w:noProof/>
          <w:color w:val="000000"/>
          <w:lang w:val="en-US" w:eastAsia="en-US"/>
        </w:rPr>
        <w:lastRenderedPageBreak/>
        <w:drawing>
          <wp:inline distT="0" distB="0" distL="0" distR="0">
            <wp:extent cx="5943600" cy="2841314"/>
            <wp:effectExtent l="0" t="0" r="0" b="0"/>
            <wp:docPr id="1830712596" name="image17.png" descr="A screen shot of a cloud&#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7.png" descr="A screen shot of a cloud&#10;&#10;AI-generated content may be incorrect."/>
                    <pic:cNvPicPr preferRelativeResize="0"/>
                  </pic:nvPicPr>
                  <pic:blipFill>
                    <a:blip r:embed="rId15"/>
                    <a:srcRect t="9065" b="19226"/>
                    <a:stretch>
                      <a:fillRect/>
                    </a:stretch>
                  </pic:blipFill>
                  <pic:spPr>
                    <a:xfrm>
                      <a:off x="0" y="0"/>
                      <a:ext cx="5943600" cy="2841314"/>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2.5: Công cụ lưu trữ phổ biến</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Hệ thống quản lý văn bản điện tử (VD: VNPT-iOffice, M-Office): Dùng để luân chuyển, ký số, phê duyệt văn bản và quản lý hồ sơ điện tử toàn trình.</w:t>
      </w:r>
    </w:p>
    <w:p w:rsidR="00D568D5" w:rsidRDefault="00454D24">
      <w:pPr>
        <w:pBdr>
          <w:top w:val="nil"/>
          <w:left w:val="nil"/>
          <w:bottom w:val="nil"/>
          <w:right w:val="nil"/>
          <w:between w:val="nil"/>
        </w:pBdr>
        <w:spacing w:before="280" w:after="280" w:line="360" w:lineRule="auto"/>
        <w:ind w:hanging="11"/>
        <w:jc w:val="center"/>
        <w:rPr>
          <w:color w:val="000000"/>
        </w:rPr>
      </w:pPr>
      <w:r>
        <w:rPr>
          <w:noProof/>
          <w:color w:val="000000"/>
          <w:lang w:val="en-US" w:eastAsia="en-US"/>
        </w:rPr>
        <w:drawing>
          <wp:inline distT="0" distB="0" distL="0" distR="0">
            <wp:extent cx="3582417" cy="2264192"/>
            <wp:effectExtent l="0" t="0" r="0" b="0"/>
            <wp:docPr id="1830712595" name="image5.png" descr="A blue and white logo&#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blue and white logo&#10;&#10;AI-generated content may be incorrect."/>
                    <pic:cNvPicPr preferRelativeResize="0"/>
                  </pic:nvPicPr>
                  <pic:blipFill>
                    <a:blip r:embed="rId16"/>
                    <a:srcRect l="18364" t="5139" r="21362" b="6993"/>
                    <a:stretch>
                      <a:fillRect/>
                    </a:stretch>
                  </pic:blipFill>
                  <pic:spPr>
                    <a:xfrm>
                      <a:off x="0" y="0"/>
                      <a:ext cx="3582417" cy="2264192"/>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2.6: Hệ thông quản lý văn bản điện tử</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Các công cụ này phải được sử dụng thống nhất theo quy định của cơ quan, có chính sách sao lưu định kỳ, đảm bảo dữ liệu không bị mất mát hoặc truy cập trái phép.</w:t>
      </w:r>
    </w:p>
    <w:p w:rsidR="00D568D5" w:rsidRDefault="00454D24">
      <w:pPr>
        <w:pBdr>
          <w:top w:val="nil"/>
          <w:left w:val="nil"/>
          <w:bottom w:val="nil"/>
          <w:right w:val="nil"/>
          <w:between w:val="nil"/>
        </w:pBdr>
        <w:spacing w:before="60" w:after="60" w:line="312" w:lineRule="auto"/>
        <w:rPr>
          <w:b/>
          <w:bCs/>
          <w:color w:val="000000"/>
          <w:sz w:val="28"/>
          <w:szCs w:val="28"/>
        </w:rPr>
      </w:pPr>
      <w:bookmarkStart w:id="19" w:name="_heading=h.nycxnbskjsxp" w:colFirst="0" w:colLast="0"/>
      <w:bookmarkEnd w:id="19"/>
      <w:r>
        <w:rPr>
          <w:b/>
          <w:bCs/>
          <w:color w:val="000000"/>
          <w:sz w:val="28"/>
          <w:szCs w:val="28"/>
        </w:rPr>
        <w:t>2.3.2. Ứng dụng công cụ phân tích dữ liệu hỗ trợ ra quyết định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xml:space="preserve"> Trong quản lý nhà nước hiện đại, ra quyết định dựa trên dữ liệu (Data-driven Decision Making) là xu hướng tất yếu. CBCCVC cần biết sử dụng các công cụ bảng tính cơ bản để xử lý, phân tích và trích xuất thông tin phục vụ báo cáo, đánh giá và dự báo.</w:t>
      </w:r>
    </w:p>
    <w:p w:rsidR="00D568D5" w:rsidRDefault="00454D24">
      <w:pPr>
        <w:pBdr>
          <w:top w:val="nil"/>
          <w:left w:val="nil"/>
          <w:bottom w:val="nil"/>
          <w:right w:val="nil"/>
          <w:between w:val="nil"/>
        </w:pBdr>
        <w:spacing w:before="60" w:after="60" w:line="312" w:lineRule="auto"/>
        <w:ind w:firstLine="567"/>
        <w:rPr>
          <w:i/>
          <w:iCs/>
          <w:color w:val="000000"/>
          <w:sz w:val="28"/>
          <w:szCs w:val="28"/>
        </w:rPr>
      </w:pPr>
      <w:bookmarkStart w:id="20" w:name="_heading=h.pqqgyzgd98t9" w:colFirst="0" w:colLast="0"/>
      <w:bookmarkEnd w:id="20"/>
      <w:r>
        <w:rPr>
          <w:i/>
          <w:iCs/>
          <w:color w:val="000000"/>
          <w:sz w:val="28"/>
          <w:szCs w:val="28"/>
        </w:rPr>
        <w:lastRenderedPageBreak/>
        <w:t>Làm quen với Excel và Google Sheets</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Excel và Google Sheets là hai công cụ thông dụng giúp CBCCVC phân tích và trực quan hóa dữ liệu nhanh chóng. Một số thao tác cơ bản cần nắm:</w:t>
      </w:r>
    </w:p>
    <w:p w:rsidR="00D568D5" w:rsidRDefault="00454D24">
      <w:pPr>
        <w:pBdr>
          <w:top w:val="nil"/>
          <w:left w:val="nil"/>
          <w:bottom w:val="nil"/>
          <w:right w:val="nil"/>
          <w:between w:val="nil"/>
        </w:pBdr>
        <w:spacing w:before="60" w:after="60" w:line="312" w:lineRule="auto"/>
        <w:jc w:val="center"/>
        <w:rPr>
          <w:color w:val="000000"/>
          <w:sz w:val="28"/>
          <w:szCs w:val="28"/>
        </w:rPr>
      </w:pPr>
      <w:r>
        <w:rPr>
          <w:noProof/>
          <w:color w:val="000000"/>
          <w:sz w:val="28"/>
          <w:szCs w:val="28"/>
          <w:lang w:val="en-US" w:eastAsia="en-US"/>
        </w:rPr>
        <w:drawing>
          <wp:inline distT="0" distB="0" distL="0" distR="0">
            <wp:extent cx="4927913" cy="2673799"/>
            <wp:effectExtent l="0" t="0" r="0" b="0"/>
            <wp:docPr id="183071259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t="13186"/>
                    <a:stretch>
                      <a:fillRect/>
                    </a:stretch>
                  </pic:blipFill>
                  <pic:spPr>
                    <a:xfrm>
                      <a:off x="0" y="0"/>
                      <a:ext cx="4927913" cy="2673799"/>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2.7: Công cụ hỗ trợ phân tích dữ liệu nhanh chóng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Lọc dữ liệu (Filter): Giúp chọn ra thông tin theo tiêu chí mong muốn (ví dụ: theo phòng ban, giới tính, thời gian).</w:t>
      </w:r>
    </w:p>
    <w:p w:rsidR="00D568D5" w:rsidRDefault="00454D24">
      <w:pPr>
        <w:pBdr>
          <w:top w:val="nil"/>
          <w:left w:val="nil"/>
          <w:bottom w:val="nil"/>
          <w:right w:val="nil"/>
          <w:between w:val="nil"/>
        </w:pBdr>
        <w:spacing w:before="280" w:after="280" w:line="360" w:lineRule="auto"/>
        <w:jc w:val="center"/>
        <w:rPr>
          <w:color w:val="000000"/>
        </w:rPr>
      </w:pPr>
      <w:r>
        <w:rPr>
          <w:noProof/>
          <w:color w:val="000000"/>
          <w:lang w:val="en-US" w:eastAsia="en-US"/>
        </w:rPr>
        <w:drawing>
          <wp:inline distT="0" distB="0" distL="0" distR="0">
            <wp:extent cx="4565048" cy="1785393"/>
            <wp:effectExtent l="0" t="0" r="0" b="0"/>
            <wp:docPr id="183071259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8"/>
                    <a:srcRect/>
                    <a:stretch>
                      <a:fillRect/>
                    </a:stretch>
                  </pic:blipFill>
                  <pic:spPr>
                    <a:xfrm>
                      <a:off x="0" y="0"/>
                      <a:ext cx="4565048" cy="1785393"/>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2.8: Hướng dẫn công cụ lọc dữ liệu trong Excel</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Hàm tính tổng và đếm có điều kiện: SUM, COUNT, COUNTIF, AVERAGE, dùng để tính số lượng hồ sơ, ngày làm việc, hoặc tổng chi phí.</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Trích xuất dữ liệu: Dùng chức năng Sort, Pivot Table để tổng hợp, thống kê, phục vụ lập báo cáo quản lý.</w:t>
      </w:r>
    </w:p>
    <w:p w:rsidR="00D568D5" w:rsidRDefault="00454D24">
      <w:pPr>
        <w:pBdr>
          <w:top w:val="nil"/>
          <w:left w:val="nil"/>
          <w:bottom w:val="nil"/>
          <w:right w:val="nil"/>
          <w:between w:val="nil"/>
        </w:pBdr>
        <w:spacing w:before="280" w:after="280" w:line="360" w:lineRule="auto"/>
        <w:ind w:left="720" w:firstLine="840"/>
        <w:jc w:val="left"/>
        <w:rPr>
          <w:color w:val="000000"/>
        </w:rPr>
      </w:pPr>
      <w:r>
        <w:rPr>
          <w:noProof/>
          <w:color w:val="000000"/>
          <w:lang w:val="en-US" w:eastAsia="en-US"/>
        </w:rPr>
        <w:lastRenderedPageBreak/>
        <w:drawing>
          <wp:inline distT="0" distB="0" distL="0" distR="0">
            <wp:extent cx="4114800" cy="2213479"/>
            <wp:effectExtent l="0" t="0" r="0" b="0"/>
            <wp:docPr id="183071260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9"/>
                    <a:srcRect b="30562"/>
                    <a:stretch>
                      <a:fillRect/>
                    </a:stretch>
                  </pic:blipFill>
                  <pic:spPr>
                    <a:xfrm>
                      <a:off x="0" y="0"/>
                      <a:ext cx="4114800" cy="2213479"/>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2.9: Công cụ Sort lọc dữ liệu trong Excel</w:t>
      </w:r>
    </w:p>
    <w:p w:rsidR="00D568D5" w:rsidRDefault="00454D24">
      <w:pPr>
        <w:pBdr>
          <w:top w:val="nil"/>
          <w:left w:val="nil"/>
          <w:bottom w:val="nil"/>
          <w:right w:val="nil"/>
          <w:between w:val="nil"/>
        </w:pBdr>
        <w:tabs>
          <w:tab w:val="left" w:pos="1560"/>
        </w:tabs>
        <w:spacing w:before="280" w:after="280" w:line="360" w:lineRule="auto"/>
        <w:ind w:left="720" w:firstLine="1407"/>
        <w:jc w:val="left"/>
        <w:rPr>
          <w:color w:val="000000"/>
        </w:rPr>
      </w:pPr>
      <w:r>
        <w:rPr>
          <w:noProof/>
          <w:color w:val="000000"/>
          <w:lang w:val="en-US" w:eastAsia="en-US"/>
        </w:rPr>
        <w:drawing>
          <wp:inline distT="0" distB="0" distL="0" distR="0">
            <wp:extent cx="3314700" cy="2616200"/>
            <wp:effectExtent l="0" t="0" r="0" b="0"/>
            <wp:docPr id="183071260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0"/>
                    <a:srcRect/>
                    <a:stretch>
                      <a:fillRect/>
                    </a:stretch>
                  </pic:blipFill>
                  <pic:spPr>
                    <a:xfrm>
                      <a:off x="0" y="0"/>
                      <a:ext cx="3314700" cy="2616200"/>
                    </a:xfrm>
                    <a:prstGeom prst="rect">
                      <a:avLst/>
                    </a:prstGeom>
                    <a:ln/>
                  </pic:spPr>
                </pic:pic>
              </a:graphicData>
            </a:graphic>
          </wp:inline>
        </w:drawing>
      </w:r>
    </w:p>
    <w:p w:rsidR="00D568D5" w:rsidRDefault="00454D24">
      <w:pPr>
        <w:pBdr>
          <w:top w:val="nil"/>
          <w:left w:val="nil"/>
          <w:bottom w:val="nil"/>
          <w:right w:val="nil"/>
          <w:between w:val="nil"/>
        </w:pBdr>
        <w:spacing w:before="60" w:after="60" w:line="312" w:lineRule="auto"/>
        <w:ind w:firstLine="567"/>
        <w:jc w:val="center"/>
        <w:rPr>
          <w:i/>
          <w:iCs/>
          <w:color w:val="000000"/>
          <w:sz w:val="28"/>
          <w:szCs w:val="28"/>
        </w:rPr>
      </w:pPr>
      <w:r>
        <w:rPr>
          <w:i/>
          <w:iCs/>
          <w:color w:val="000000"/>
          <w:sz w:val="28"/>
          <w:szCs w:val="28"/>
        </w:rPr>
        <w:t>Hình 2.10: Dùng Pivot Table thống kê dữ liệu trong Excel</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Bảo vệ dữ liệu: Cài mật khẩu cho tệp, giới hạn quyền chỉnh sửa và sao lưu định kỳ.</w:t>
      </w:r>
    </w:p>
    <w:p w:rsidR="00D568D5" w:rsidRDefault="00454D24">
      <w:pPr>
        <w:pBdr>
          <w:top w:val="nil"/>
          <w:left w:val="nil"/>
          <w:bottom w:val="nil"/>
          <w:right w:val="nil"/>
          <w:between w:val="nil"/>
        </w:pBdr>
        <w:spacing w:before="60" w:after="60" w:line="312" w:lineRule="auto"/>
        <w:ind w:firstLine="567"/>
        <w:rPr>
          <w:color w:val="000000"/>
          <w:sz w:val="28"/>
          <w:szCs w:val="28"/>
        </w:rPr>
      </w:pPr>
      <w:bookmarkStart w:id="21" w:name="_heading=h.8mgt4o5awie3" w:colFirst="0" w:colLast="0"/>
      <w:bookmarkEnd w:id="21"/>
      <w:r>
        <w:rPr>
          <w:color w:val="000000"/>
          <w:sz w:val="28"/>
          <w:szCs w:val="28"/>
        </w:rPr>
        <w:t>Ứng dụng trong hoạt động công vụ</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Trong quản lý nhân sự: Tạo bảng chấm công, tự động tính tổng ngày làm việc, xác định số cán bộ nghỉ phép.</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Trong quản lý đào tạo: Lọc danh sách cán bộ tham gia lớp tập huấn, tổng hợp số lượng theo đơn vị, giới tính, năm công tác.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Trong quản lý tài chính: Tổng hợp chi phí hành chính, báo cáo công tác phí, thống kê mức chi theo quý/năm.</w:t>
      </w:r>
    </w:p>
    <w:p w:rsidR="00D568D5" w:rsidRDefault="00454D24">
      <w:pPr>
        <w:spacing w:after="160" w:line="278" w:lineRule="auto"/>
        <w:jc w:val="left"/>
        <w:rPr>
          <w:b/>
          <w:bCs/>
          <w:color w:val="000000"/>
          <w:sz w:val="28"/>
          <w:szCs w:val="28"/>
        </w:rPr>
      </w:pPr>
      <w:r>
        <w:br w:type="page"/>
      </w:r>
    </w:p>
    <w:p w:rsidR="00D568D5" w:rsidRDefault="00454D24">
      <w:pPr>
        <w:pBdr>
          <w:top w:val="nil"/>
          <w:left w:val="nil"/>
          <w:bottom w:val="nil"/>
          <w:right w:val="nil"/>
          <w:between w:val="nil"/>
        </w:pBdr>
        <w:spacing w:before="60" w:after="60" w:line="312" w:lineRule="auto"/>
        <w:rPr>
          <w:b/>
          <w:bCs/>
          <w:color w:val="000000"/>
          <w:sz w:val="28"/>
          <w:szCs w:val="28"/>
        </w:rPr>
      </w:pPr>
      <w:bookmarkStart w:id="22" w:name="_heading=h.jf3kjr7c02jt" w:colFirst="0" w:colLast="0"/>
      <w:bookmarkEnd w:id="22"/>
      <w:r>
        <w:rPr>
          <w:b/>
          <w:bCs/>
          <w:color w:val="000000"/>
          <w:sz w:val="28"/>
          <w:szCs w:val="28"/>
        </w:rPr>
        <w:lastRenderedPageBreak/>
        <w:t>3. Phiếu thực hành</w:t>
      </w:r>
    </w:p>
    <w:tbl>
      <w:tblPr>
        <w:tblStyle w:val="a2"/>
        <w:tblW w:w="91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93"/>
        <w:gridCol w:w="3042"/>
        <w:gridCol w:w="944"/>
        <w:gridCol w:w="2518"/>
      </w:tblGrid>
      <w:tr w:rsidR="00D568D5">
        <w:trPr>
          <w:trHeight w:val="900"/>
          <w:jc w:val="center"/>
        </w:trPr>
        <w:tc>
          <w:tcPr>
            <w:tcW w:w="2693" w:type="dxa"/>
            <w:vAlign w:val="center"/>
          </w:tcPr>
          <w:p w:rsidR="00D568D5" w:rsidRDefault="00454D24">
            <w:pPr>
              <w:tabs>
                <w:tab w:val="left" w:pos="1134"/>
              </w:tabs>
              <w:spacing w:before="40" w:line="288" w:lineRule="auto"/>
              <w:jc w:val="center"/>
              <w:rPr>
                <w:sz w:val="28"/>
                <w:szCs w:val="28"/>
              </w:rPr>
            </w:pPr>
            <w:r>
              <w:rPr>
                <w:sz w:val="28"/>
                <w:szCs w:val="28"/>
              </w:rPr>
              <w:t>Tình huống thực hành</w:t>
            </w:r>
          </w:p>
        </w:tc>
        <w:tc>
          <w:tcPr>
            <w:tcW w:w="3042" w:type="dxa"/>
            <w:vAlign w:val="center"/>
          </w:tcPr>
          <w:p w:rsidR="00D568D5" w:rsidRDefault="00454D24">
            <w:pPr>
              <w:tabs>
                <w:tab w:val="left" w:pos="1134"/>
              </w:tabs>
              <w:spacing w:before="40" w:line="288" w:lineRule="auto"/>
              <w:jc w:val="center"/>
              <w:rPr>
                <w:sz w:val="28"/>
                <w:szCs w:val="28"/>
              </w:rPr>
            </w:pPr>
            <w:r>
              <w:rPr>
                <w:sz w:val="28"/>
                <w:szCs w:val="28"/>
              </w:rPr>
              <w:t>Yêu cầu thực hiện</w:t>
            </w:r>
          </w:p>
        </w:tc>
        <w:tc>
          <w:tcPr>
            <w:tcW w:w="944" w:type="dxa"/>
            <w:vAlign w:val="center"/>
          </w:tcPr>
          <w:p w:rsidR="00D568D5" w:rsidRDefault="00454D24">
            <w:pPr>
              <w:tabs>
                <w:tab w:val="left" w:pos="1134"/>
              </w:tabs>
              <w:spacing w:before="40" w:line="288" w:lineRule="auto"/>
              <w:jc w:val="center"/>
              <w:rPr>
                <w:sz w:val="28"/>
                <w:szCs w:val="28"/>
              </w:rPr>
            </w:pPr>
            <w:r>
              <w:rPr>
                <w:rFonts w:ascii="REM" w:eastAsia="REM" w:hAnsi="REM" w:cs="REM"/>
                <w:sz w:val="28"/>
                <w:szCs w:val="28"/>
              </w:rPr>
              <w:t>✅</w:t>
            </w:r>
            <w:r>
              <w:rPr>
                <w:sz w:val="28"/>
                <w:szCs w:val="28"/>
              </w:rPr>
              <w:t xml:space="preserve"> Hoàn thành</w:t>
            </w:r>
          </w:p>
        </w:tc>
        <w:tc>
          <w:tcPr>
            <w:tcW w:w="2518" w:type="dxa"/>
            <w:vAlign w:val="center"/>
          </w:tcPr>
          <w:p w:rsidR="00D568D5" w:rsidRDefault="00454D24">
            <w:pPr>
              <w:tabs>
                <w:tab w:val="left" w:pos="1134"/>
              </w:tabs>
              <w:spacing w:before="40" w:line="288" w:lineRule="auto"/>
              <w:jc w:val="center"/>
              <w:rPr>
                <w:sz w:val="28"/>
                <w:szCs w:val="28"/>
              </w:rPr>
            </w:pPr>
            <w:r>
              <w:rPr>
                <w:rFonts w:ascii="REM" w:eastAsia="REM" w:hAnsi="REM" w:cs="REM"/>
                <w:sz w:val="28"/>
                <w:szCs w:val="28"/>
              </w:rPr>
              <w:t>❓</w:t>
            </w:r>
            <w:r>
              <w:rPr>
                <w:sz w:val="28"/>
                <w:szCs w:val="28"/>
              </w:rPr>
              <w:t xml:space="preserve"> Mức độ gặp khó khăn (1–5*)</w:t>
            </w:r>
          </w:p>
        </w:tc>
      </w:tr>
      <w:tr w:rsidR="00D568D5">
        <w:trPr>
          <w:trHeight w:val="900"/>
          <w:jc w:val="center"/>
        </w:trPr>
        <w:tc>
          <w:tcPr>
            <w:tcW w:w="2693" w:type="dxa"/>
            <w:vAlign w:val="center"/>
          </w:tcPr>
          <w:p w:rsidR="00D568D5" w:rsidRDefault="00454D24">
            <w:pPr>
              <w:tabs>
                <w:tab w:val="left" w:pos="1134"/>
              </w:tabs>
              <w:spacing w:before="40" w:line="288" w:lineRule="auto"/>
              <w:rPr>
                <w:sz w:val="28"/>
                <w:szCs w:val="28"/>
              </w:rPr>
            </w:pPr>
            <w:r>
              <w:rPr>
                <w:sz w:val="28"/>
                <w:szCs w:val="28"/>
              </w:rPr>
              <w:t>1. Tìm kiếm 03 văn bản mới nhất về lĩnh vực đang công tác</w:t>
            </w:r>
          </w:p>
        </w:tc>
        <w:tc>
          <w:tcPr>
            <w:tcW w:w="3042" w:type="dxa"/>
            <w:vAlign w:val="center"/>
          </w:tcPr>
          <w:p w:rsidR="00D568D5" w:rsidRDefault="00454D24">
            <w:pPr>
              <w:tabs>
                <w:tab w:val="left" w:pos="1134"/>
              </w:tabs>
              <w:spacing w:before="40" w:line="288" w:lineRule="auto"/>
              <w:rPr>
                <w:sz w:val="28"/>
                <w:szCs w:val="28"/>
              </w:rPr>
            </w:pPr>
            <w:r>
              <w:rPr>
                <w:sz w:val="28"/>
                <w:szCs w:val="28"/>
              </w:rPr>
              <w:t>Sử dụng Google với cú pháp nâng cao, ưu tiên site chính thức (VD: *.gov.vn)</w:t>
            </w:r>
          </w:p>
        </w:tc>
        <w:tc>
          <w:tcPr>
            <w:tcW w:w="944" w:type="dxa"/>
            <w:vAlign w:val="center"/>
          </w:tcPr>
          <w:p w:rsidR="00D568D5" w:rsidRDefault="00F92918">
            <w:pPr>
              <w:tabs>
                <w:tab w:val="left" w:pos="1134"/>
              </w:tabs>
              <w:spacing w:before="40" w:line="288" w:lineRule="auto"/>
              <w:jc w:val="center"/>
              <w:rPr>
                <w:sz w:val="28"/>
                <w:szCs w:val="28"/>
              </w:rPr>
            </w:pPr>
            <w:sdt>
              <w:sdtPr>
                <w:tag w:val="goog_rdk_0"/>
                <w:id w:val="-66087082"/>
              </w:sdtPr>
              <w:sdtContent>
                <w:r w:rsidR="00454D24">
                  <w:rPr>
                    <w:rFonts w:ascii="Arial Unicode MS" w:eastAsia="Arial Unicode MS" w:hAnsi="Arial Unicode MS" w:cs="Arial Unicode MS"/>
                    <w:sz w:val="28"/>
                    <w:szCs w:val="28"/>
                  </w:rPr>
                  <w:t>☐</w:t>
                </w:r>
              </w:sdtContent>
            </w:sdt>
          </w:p>
        </w:tc>
        <w:tc>
          <w:tcPr>
            <w:tcW w:w="2518" w:type="dxa"/>
            <w:vAlign w:val="center"/>
          </w:tcPr>
          <w:p w:rsidR="00D568D5" w:rsidRDefault="00454D24">
            <w:pPr>
              <w:tabs>
                <w:tab w:val="left" w:pos="1134"/>
              </w:tabs>
              <w:spacing w:before="40" w:line="288" w:lineRule="auto"/>
              <w:jc w:val="center"/>
              <w:rPr>
                <w:sz w:val="28"/>
                <w:szCs w:val="28"/>
              </w:rPr>
            </w:pPr>
            <w:r>
              <w:rPr>
                <w:rFonts w:ascii="Cambria Math" w:eastAsia="Cambria Math" w:hAnsi="Cambria Math" w:cs="Cambria Math"/>
                <w:sz w:val="28"/>
                <w:szCs w:val="28"/>
              </w:rPr>
              <w:t>①②③④⑤</w:t>
            </w:r>
          </w:p>
        </w:tc>
      </w:tr>
      <w:tr w:rsidR="00D568D5">
        <w:trPr>
          <w:trHeight w:val="900"/>
          <w:jc w:val="center"/>
        </w:trPr>
        <w:tc>
          <w:tcPr>
            <w:tcW w:w="2693" w:type="dxa"/>
            <w:vAlign w:val="center"/>
          </w:tcPr>
          <w:p w:rsidR="00D568D5" w:rsidRDefault="00454D24">
            <w:pPr>
              <w:tabs>
                <w:tab w:val="left" w:pos="1134"/>
              </w:tabs>
              <w:spacing w:before="40" w:line="288" w:lineRule="auto"/>
              <w:rPr>
                <w:sz w:val="28"/>
                <w:szCs w:val="28"/>
              </w:rPr>
            </w:pPr>
            <w:r>
              <w:rPr>
                <w:sz w:val="28"/>
                <w:szCs w:val="28"/>
              </w:rPr>
              <w:t>2. Kiểm chứng thông tin lan truyền trên mạng xã hội</w:t>
            </w:r>
          </w:p>
        </w:tc>
        <w:tc>
          <w:tcPr>
            <w:tcW w:w="3042" w:type="dxa"/>
            <w:vAlign w:val="center"/>
          </w:tcPr>
          <w:p w:rsidR="00D568D5" w:rsidRDefault="00454D24">
            <w:pPr>
              <w:tabs>
                <w:tab w:val="left" w:pos="1134"/>
              </w:tabs>
              <w:spacing w:before="40" w:line="288" w:lineRule="auto"/>
              <w:rPr>
                <w:sz w:val="28"/>
                <w:szCs w:val="28"/>
              </w:rPr>
            </w:pPr>
            <w:r>
              <w:rPr>
                <w:sz w:val="28"/>
                <w:szCs w:val="28"/>
              </w:rPr>
              <w:t>Đối chiếu 01 bài viết với nguồn chính thống (VD: Công báo, Cổng dữ liệu quốc gia)</w:t>
            </w:r>
          </w:p>
        </w:tc>
        <w:tc>
          <w:tcPr>
            <w:tcW w:w="944" w:type="dxa"/>
            <w:vAlign w:val="center"/>
          </w:tcPr>
          <w:p w:rsidR="00D568D5" w:rsidRDefault="00F92918">
            <w:pPr>
              <w:tabs>
                <w:tab w:val="left" w:pos="1134"/>
              </w:tabs>
              <w:spacing w:before="40" w:line="288" w:lineRule="auto"/>
              <w:jc w:val="center"/>
              <w:rPr>
                <w:sz w:val="28"/>
                <w:szCs w:val="28"/>
              </w:rPr>
            </w:pPr>
            <w:sdt>
              <w:sdtPr>
                <w:tag w:val="goog_rdk_1"/>
                <w:id w:val="1956661715"/>
              </w:sdtPr>
              <w:sdtContent>
                <w:r w:rsidR="00454D24">
                  <w:rPr>
                    <w:rFonts w:ascii="Arial Unicode MS" w:eastAsia="Arial Unicode MS" w:hAnsi="Arial Unicode MS" w:cs="Arial Unicode MS"/>
                    <w:sz w:val="28"/>
                    <w:szCs w:val="28"/>
                  </w:rPr>
                  <w:t>☐</w:t>
                </w:r>
              </w:sdtContent>
            </w:sdt>
          </w:p>
        </w:tc>
        <w:tc>
          <w:tcPr>
            <w:tcW w:w="2518" w:type="dxa"/>
            <w:vAlign w:val="center"/>
          </w:tcPr>
          <w:p w:rsidR="00D568D5" w:rsidRDefault="00454D24">
            <w:pPr>
              <w:tabs>
                <w:tab w:val="left" w:pos="1134"/>
              </w:tabs>
              <w:spacing w:before="40" w:line="288" w:lineRule="auto"/>
              <w:jc w:val="center"/>
              <w:rPr>
                <w:sz w:val="28"/>
                <w:szCs w:val="28"/>
              </w:rPr>
            </w:pPr>
            <w:r>
              <w:rPr>
                <w:rFonts w:ascii="Cambria Math" w:eastAsia="Cambria Math" w:hAnsi="Cambria Math" w:cs="Cambria Math"/>
                <w:sz w:val="28"/>
                <w:szCs w:val="28"/>
              </w:rPr>
              <w:t>①②③④⑤</w:t>
            </w:r>
          </w:p>
        </w:tc>
      </w:tr>
      <w:tr w:rsidR="00D568D5">
        <w:trPr>
          <w:trHeight w:val="900"/>
          <w:jc w:val="center"/>
        </w:trPr>
        <w:tc>
          <w:tcPr>
            <w:tcW w:w="2693" w:type="dxa"/>
            <w:vAlign w:val="center"/>
          </w:tcPr>
          <w:p w:rsidR="00D568D5" w:rsidRDefault="00454D24">
            <w:pPr>
              <w:tabs>
                <w:tab w:val="left" w:pos="1134"/>
              </w:tabs>
              <w:spacing w:before="40" w:line="288" w:lineRule="auto"/>
              <w:rPr>
                <w:sz w:val="28"/>
                <w:szCs w:val="28"/>
              </w:rPr>
            </w:pPr>
            <w:r>
              <w:rPr>
                <w:sz w:val="28"/>
                <w:szCs w:val="28"/>
              </w:rPr>
              <w:t>3. Tổ chức lại thư mục và đặt tên file văn bản hành chính</w:t>
            </w:r>
          </w:p>
        </w:tc>
        <w:tc>
          <w:tcPr>
            <w:tcW w:w="3042" w:type="dxa"/>
            <w:vAlign w:val="center"/>
          </w:tcPr>
          <w:p w:rsidR="00D568D5" w:rsidRDefault="00454D24">
            <w:pPr>
              <w:tabs>
                <w:tab w:val="left" w:pos="1134"/>
              </w:tabs>
              <w:spacing w:before="40" w:line="288" w:lineRule="auto"/>
              <w:rPr>
                <w:sz w:val="28"/>
                <w:szCs w:val="28"/>
              </w:rPr>
            </w:pPr>
            <w:r>
              <w:rPr>
                <w:sz w:val="28"/>
                <w:szCs w:val="28"/>
              </w:rPr>
              <w:t>Thư mục chia theo năm – lĩnh vực, tên file có định danh rõ ràng</w:t>
            </w:r>
          </w:p>
        </w:tc>
        <w:tc>
          <w:tcPr>
            <w:tcW w:w="944" w:type="dxa"/>
            <w:vAlign w:val="center"/>
          </w:tcPr>
          <w:p w:rsidR="00D568D5" w:rsidRDefault="00F92918">
            <w:pPr>
              <w:tabs>
                <w:tab w:val="left" w:pos="1134"/>
              </w:tabs>
              <w:spacing w:before="40" w:line="288" w:lineRule="auto"/>
              <w:jc w:val="center"/>
              <w:rPr>
                <w:sz w:val="28"/>
                <w:szCs w:val="28"/>
              </w:rPr>
            </w:pPr>
            <w:sdt>
              <w:sdtPr>
                <w:tag w:val="goog_rdk_2"/>
                <w:id w:val="963657723"/>
              </w:sdtPr>
              <w:sdtContent>
                <w:r w:rsidR="00454D24">
                  <w:rPr>
                    <w:rFonts w:ascii="Arial Unicode MS" w:eastAsia="Arial Unicode MS" w:hAnsi="Arial Unicode MS" w:cs="Arial Unicode MS"/>
                    <w:sz w:val="28"/>
                    <w:szCs w:val="28"/>
                  </w:rPr>
                  <w:t>☐</w:t>
                </w:r>
              </w:sdtContent>
            </w:sdt>
          </w:p>
        </w:tc>
        <w:tc>
          <w:tcPr>
            <w:tcW w:w="2518" w:type="dxa"/>
            <w:vAlign w:val="center"/>
          </w:tcPr>
          <w:p w:rsidR="00D568D5" w:rsidRDefault="00454D24">
            <w:pPr>
              <w:tabs>
                <w:tab w:val="left" w:pos="1134"/>
              </w:tabs>
              <w:spacing w:before="40" w:line="288" w:lineRule="auto"/>
              <w:jc w:val="center"/>
              <w:rPr>
                <w:sz w:val="28"/>
                <w:szCs w:val="28"/>
              </w:rPr>
            </w:pPr>
            <w:r>
              <w:rPr>
                <w:rFonts w:ascii="Cambria Math" w:eastAsia="Cambria Math" w:hAnsi="Cambria Math" w:cs="Cambria Math"/>
                <w:sz w:val="28"/>
                <w:szCs w:val="28"/>
              </w:rPr>
              <w:t>①②③④⑤</w:t>
            </w:r>
          </w:p>
        </w:tc>
      </w:tr>
      <w:tr w:rsidR="00D568D5">
        <w:trPr>
          <w:trHeight w:val="900"/>
          <w:jc w:val="center"/>
        </w:trPr>
        <w:tc>
          <w:tcPr>
            <w:tcW w:w="2693" w:type="dxa"/>
            <w:vAlign w:val="center"/>
          </w:tcPr>
          <w:p w:rsidR="00D568D5" w:rsidRDefault="00454D24">
            <w:pPr>
              <w:tabs>
                <w:tab w:val="left" w:pos="1134"/>
              </w:tabs>
              <w:spacing w:before="40" w:line="288" w:lineRule="auto"/>
              <w:rPr>
                <w:sz w:val="28"/>
                <w:szCs w:val="28"/>
              </w:rPr>
            </w:pPr>
            <w:r>
              <w:rPr>
                <w:sz w:val="28"/>
                <w:szCs w:val="28"/>
              </w:rPr>
              <w:t>4. Phân quyền chia sẻ văn bản qua Google Drive</w:t>
            </w:r>
          </w:p>
        </w:tc>
        <w:tc>
          <w:tcPr>
            <w:tcW w:w="3042" w:type="dxa"/>
            <w:vAlign w:val="center"/>
          </w:tcPr>
          <w:p w:rsidR="00D568D5" w:rsidRDefault="00454D24">
            <w:pPr>
              <w:tabs>
                <w:tab w:val="left" w:pos="1134"/>
              </w:tabs>
              <w:spacing w:before="40" w:line="288" w:lineRule="auto"/>
              <w:rPr>
                <w:sz w:val="28"/>
                <w:szCs w:val="28"/>
              </w:rPr>
            </w:pPr>
            <w:r>
              <w:rPr>
                <w:sz w:val="28"/>
                <w:szCs w:val="28"/>
              </w:rPr>
              <w:t>Cài đặt chia sẻ đúng người, đúng quyền, bảo mật thông tin nội bộ</w:t>
            </w:r>
          </w:p>
        </w:tc>
        <w:tc>
          <w:tcPr>
            <w:tcW w:w="944" w:type="dxa"/>
            <w:vAlign w:val="center"/>
          </w:tcPr>
          <w:p w:rsidR="00D568D5" w:rsidRDefault="00F92918">
            <w:pPr>
              <w:tabs>
                <w:tab w:val="left" w:pos="1134"/>
              </w:tabs>
              <w:spacing w:before="40" w:line="288" w:lineRule="auto"/>
              <w:jc w:val="center"/>
              <w:rPr>
                <w:sz w:val="28"/>
                <w:szCs w:val="28"/>
              </w:rPr>
            </w:pPr>
            <w:sdt>
              <w:sdtPr>
                <w:tag w:val="goog_rdk_3"/>
                <w:id w:val="1374022203"/>
              </w:sdtPr>
              <w:sdtContent>
                <w:r w:rsidR="00454D24">
                  <w:rPr>
                    <w:rFonts w:ascii="Arial Unicode MS" w:eastAsia="Arial Unicode MS" w:hAnsi="Arial Unicode MS" w:cs="Arial Unicode MS"/>
                    <w:sz w:val="28"/>
                    <w:szCs w:val="28"/>
                  </w:rPr>
                  <w:t>☐</w:t>
                </w:r>
              </w:sdtContent>
            </w:sdt>
          </w:p>
        </w:tc>
        <w:tc>
          <w:tcPr>
            <w:tcW w:w="2518" w:type="dxa"/>
            <w:vAlign w:val="center"/>
          </w:tcPr>
          <w:p w:rsidR="00D568D5" w:rsidRDefault="00454D24">
            <w:pPr>
              <w:tabs>
                <w:tab w:val="left" w:pos="1134"/>
              </w:tabs>
              <w:spacing w:before="40" w:line="288" w:lineRule="auto"/>
              <w:jc w:val="center"/>
              <w:rPr>
                <w:sz w:val="28"/>
                <w:szCs w:val="28"/>
              </w:rPr>
            </w:pPr>
            <w:r>
              <w:rPr>
                <w:rFonts w:ascii="Cambria Math" w:eastAsia="Cambria Math" w:hAnsi="Cambria Math" w:cs="Cambria Math"/>
                <w:sz w:val="28"/>
                <w:szCs w:val="28"/>
              </w:rPr>
              <w:t>①②③④⑤</w:t>
            </w:r>
          </w:p>
        </w:tc>
      </w:tr>
      <w:tr w:rsidR="00D568D5">
        <w:trPr>
          <w:trHeight w:val="900"/>
          <w:jc w:val="center"/>
        </w:trPr>
        <w:tc>
          <w:tcPr>
            <w:tcW w:w="2693" w:type="dxa"/>
            <w:vAlign w:val="center"/>
          </w:tcPr>
          <w:p w:rsidR="00D568D5" w:rsidRDefault="00454D24">
            <w:pPr>
              <w:tabs>
                <w:tab w:val="left" w:pos="1134"/>
              </w:tabs>
              <w:spacing w:before="40" w:line="288" w:lineRule="auto"/>
              <w:rPr>
                <w:sz w:val="28"/>
                <w:szCs w:val="28"/>
              </w:rPr>
            </w:pPr>
            <w:r>
              <w:rPr>
                <w:sz w:val="28"/>
                <w:szCs w:val="28"/>
              </w:rPr>
              <w:t>5. Phân tích bảng dữ liệu đơn giản trên Excel / Google Sheet</w:t>
            </w:r>
          </w:p>
        </w:tc>
        <w:tc>
          <w:tcPr>
            <w:tcW w:w="3042" w:type="dxa"/>
            <w:vAlign w:val="center"/>
          </w:tcPr>
          <w:p w:rsidR="00D568D5" w:rsidRDefault="00454D24">
            <w:pPr>
              <w:tabs>
                <w:tab w:val="left" w:pos="1134"/>
              </w:tabs>
              <w:spacing w:before="40" w:line="288" w:lineRule="auto"/>
              <w:rPr>
                <w:sz w:val="28"/>
                <w:szCs w:val="28"/>
              </w:rPr>
            </w:pPr>
            <w:r>
              <w:rPr>
                <w:sz w:val="28"/>
                <w:szCs w:val="28"/>
              </w:rPr>
              <w:t>Lọc danh sách, đếm điều kiện hoặc tính tổng số lượt tham gia tập huấn</w:t>
            </w:r>
          </w:p>
        </w:tc>
        <w:tc>
          <w:tcPr>
            <w:tcW w:w="944" w:type="dxa"/>
            <w:vAlign w:val="center"/>
          </w:tcPr>
          <w:p w:rsidR="00D568D5" w:rsidRDefault="00F92918">
            <w:pPr>
              <w:tabs>
                <w:tab w:val="left" w:pos="1134"/>
              </w:tabs>
              <w:spacing w:before="40" w:line="288" w:lineRule="auto"/>
              <w:jc w:val="center"/>
              <w:rPr>
                <w:sz w:val="28"/>
                <w:szCs w:val="28"/>
              </w:rPr>
            </w:pPr>
            <w:sdt>
              <w:sdtPr>
                <w:tag w:val="goog_rdk_4"/>
                <w:id w:val="952388919"/>
              </w:sdtPr>
              <w:sdtContent>
                <w:r w:rsidR="00454D24">
                  <w:rPr>
                    <w:rFonts w:ascii="Arial Unicode MS" w:eastAsia="Arial Unicode MS" w:hAnsi="Arial Unicode MS" w:cs="Arial Unicode MS"/>
                    <w:sz w:val="28"/>
                    <w:szCs w:val="28"/>
                  </w:rPr>
                  <w:t>☐</w:t>
                </w:r>
              </w:sdtContent>
            </w:sdt>
          </w:p>
        </w:tc>
        <w:tc>
          <w:tcPr>
            <w:tcW w:w="2518" w:type="dxa"/>
            <w:vAlign w:val="center"/>
          </w:tcPr>
          <w:p w:rsidR="00D568D5" w:rsidRDefault="00454D24">
            <w:pPr>
              <w:tabs>
                <w:tab w:val="left" w:pos="1134"/>
              </w:tabs>
              <w:spacing w:before="40" w:line="288" w:lineRule="auto"/>
              <w:jc w:val="center"/>
              <w:rPr>
                <w:sz w:val="28"/>
                <w:szCs w:val="28"/>
              </w:rPr>
            </w:pPr>
            <w:r>
              <w:rPr>
                <w:rFonts w:ascii="Cambria Math" w:eastAsia="Cambria Math" w:hAnsi="Cambria Math" w:cs="Cambria Math"/>
                <w:sz w:val="28"/>
                <w:szCs w:val="28"/>
              </w:rPr>
              <w:t>①②③④⑤</w:t>
            </w:r>
          </w:p>
        </w:tc>
      </w:tr>
    </w:tbl>
    <w:p w:rsidR="00D568D5" w:rsidRDefault="00454D24">
      <w:pPr>
        <w:pBdr>
          <w:top w:val="nil"/>
          <w:left w:val="nil"/>
          <w:bottom w:val="nil"/>
          <w:right w:val="nil"/>
          <w:between w:val="nil"/>
        </w:pBdr>
        <w:spacing w:before="60" w:after="60" w:line="312" w:lineRule="auto"/>
        <w:ind w:firstLine="567"/>
        <w:rPr>
          <w:i/>
          <w:iCs/>
          <w:color w:val="000000"/>
          <w:sz w:val="28"/>
          <w:szCs w:val="28"/>
        </w:rPr>
      </w:pPr>
      <w:r>
        <w:rPr>
          <w:i/>
          <w:iCs/>
          <w:color w:val="000000"/>
          <w:sz w:val="28"/>
          <w:szCs w:val="28"/>
        </w:rPr>
        <w:t xml:space="preserve">* Thang đánh giá </w:t>
      </w:r>
    </w:p>
    <w:p w:rsidR="00D568D5" w:rsidRDefault="00454D24">
      <w:pPr>
        <w:pBdr>
          <w:top w:val="nil"/>
          <w:left w:val="nil"/>
          <w:bottom w:val="nil"/>
          <w:right w:val="nil"/>
          <w:between w:val="nil"/>
        </w:pBdr>
        <w:spacing w:before="60" w:after="60" w:line="312" w:lineRule="auto"/>
        <w:ind w:firstLine="567"/>
        <w:rPr>
          <w:color w:val="000000"/>
          <w:sz w:val="28"/>
          <w:szCs w:val="28"/>
        </w:rPr>
      </w:pPr>
      <w:r>
        <w:rPr>
          <w:rFonts w:ascii="Cambria Math" w:eastAsia="Cambria Math" w:hAnsi="Cambria Math" w:cs="Cambria Math"/>
          <w:color w:val="000000"/>
          <w:sz w:val="28"/>
          <w:szCs w:val="28"/>
        </w:rPr>
        <w:t>①</w:t>
      </w:r>
      <w:r>
        <w:rPr>
          <w:color w:val="000000"/>
          <w:sz w:val="28"/>
          <w:szCs w:val="28"/>
        </w:rPr>
        <w:t xml:space="preserve">  Rất dễ: Hoàn thành độc lập, không cần bất kỳ sự hỗ trợ nào.</w:t>
      </w:r>
    </w:p>
    <w:p w:rsidR="00D568D5" w:rsidRDefault="00454D24">
      <w:pPr>
        <w:pBdr>
          <w:top w:val="nil"/>
          <w:left w:val="nil"/>
          <w:bottom w:val="nil"/>
          <w:right w:val="nil"/>
          <w:between w:val="nil"/>
        </w:pBdr>
        <w:spacing w:before="60" w:after="60" w:line="312" w:lineRule="auto"/>
        <w:ind w:firstLine="567"/>
        <w:rPr>
          <w:color w:val="000000"/>
          <w:sz w:val="28"/>
          <w:szCs w:val="28"/>
        </w:rPr>
      </w:pPr>
      <w:r>
        <w:rPr>
          <w:rFonts w:ascii="Cambria Math" w:eastAsia="Cambria Math" w:hAnsi="Cambria Math" w:cs="Cambria Math"/>
          <w:color w:val="000000"/>
          <w:sz w:val="28"/>
          <w:szCs w:val="28"/>
        </w:rPr>
        <w:t>②</w:t>
      </w:r>
      <w:r>
        <w:rPr>
          <w:color w:val="000000"/>
          <w:sz w:val="28"/>
          <w:szCs w:val="28"/>
        </w:rPr>
        <w:t xml:space="preserve"> Dễ: Hoàn thành độc lập, chỉ cần tham khảo tài liệu hướng dẫn cơ bản.</w:t>
      </w:r>
    </w:p>
    <w:p w:rsidR="00D568D5" w:rsidRDefault="00454D24">
      <w:pPr>
        <w:pBdr>
          <w:top w:val="nil"/>
          <w:left w:val="nil"/>
          <w:bottom w:val="nil"/>
          <w:right w:val="nil"/>
          <w:between w:val="nil"/>
        </w:pBdr>
        <w:spacing w:before="60" w:after="60" w:line="312" w:lineRule="auto"/>
        <w:ind w:firstLine="567"/>
        <w:rPr>
          <w:color w:val="000000"/>
          <w:sz w:val="28"/>
          <w:szCs w:val="28"/>
        </w:rPr>
      </w:pPr>
      <w:r>
        <w:rPr>
          <w:rFonts w:ascii="Cambria Math" w:eastAsia="Cambria Math" w:hAnsi="Cambria Math" w:cs="Cambria Math"/>
          <w:color w:val="000000"/>
          <w:sz w:val="28"/>
          <w:szCs w:val="28"/>
        </w:rPr>
        <w:t>③</w:t>
      </w:r>
      <w:r>
        <w:rPr>
          <w:color w:val="000000"/>
          <w:sz w:val="28"/>
          <w:szCs w:val="28"/>
        </w:rPr>
        <w:t xml:space="preserve"> Trung bình: Có một vài thao tác cần hỗ trợ (Ví dụ: cần giảng viên/đồng nghiệp nhắc lại các bước chính).</w:t>
      </w:r>
    </w:p>
    <w:p w:rsidR="00D568D5" w:rsidRDefault="00454D24">
      <w:pPr>
        <w:pBdr>
          <w:top w:val="nil"/>
          <w:left w:val="nil"/>
          <w:bottom w:val="nil"/>
          <w:right w:val="nil"/>
          <w:between w:val="nil"/>
        </w:pBdr>
        <w:spacing w:before="60" w:after="60" w:line="312" w:lineRule="auto"/>
        <w:ind w:firstLine="567"/>
        <w:rPr>
          <w:color w:val="000000"/>
          <w:sz w:val="28"/>
          <w:szCs w:val="28"/>
        </w:rPr>
      </w:pPr>
      <w:r>
        <w:rPr>
          <w:rFonts w:ascii="Cambria Math" w:eastAsia="Cambria Math" w:hAnsi="Cambria Math" w:cs="Cambria Math"/>
          <w:color w:val="000000"/>
          <w:sz w:val="28"/>
          <w:szCs w:val="28"/>
        </w:rPr>
        <w:t>④</w:t>
      </w:r>
      <w:r>
        <w:rPr>
          <w:color w:val="000000"/>
          <w:sz w:val="28"/>
          <w:szCs w:val="28"/>
        </w:rPr>
        <w:t xml:space="preserve"> Khó: Cần sự hướng dẫn chi tiết và can thiệp ở một số bước quan trọng để hoàn thành nhiệm vụ.</w:t>
      </w:r>
    </w:p>
    <w:p w:rsidR="00D568D5" w:rsidRDefault="00454D24">
      <w:pPr>
        <w:pBdr>
          <w:top w:val="nil"/>
          <w:left w:val="nil"/>
          <w:bottom w:val="nil"/>
          <w:right w:val="nil"/>
          <w:between w:val="nil"/>
        </w:pBdr>
        <w:spacing w:before="60" w:after="60" w:line="312" w:lineRule="auto"/>
        <w:ind w:firstLine="567"/>
        <w:rPr>
          <w:color w:val="000000"/>
          <w:sz w:val="28"/>
          <w:szCs w:val="28"/>
        </w:rPr>
      </w:pPr>
      <w:r>
        <w:rPr>
          <w:rFonts w:ascii="Cambria Math" w:eastAsia="Cambria Math" w:hAnsi="Cambria Math" w:cs="Cambria Math"/>
          <w:color w:val="000000"/>
          <w:sz w:val="28"/>
          <w:szCs w:val="28"/>
        </w:rPr>
        <w:t>⑤</w:t>
      </w:r>
      <w:r>
        <w:rPr>
          <w:color w:val="000000"/>
          <w:sz w:val="28"/>
          <w:szCs w:val="28"/>
        </w:rPr>
        <w:t xml:space="preserve"> Rất khó: Không làm được nếu không có hướng dẫn cụ thể từng bước; cần sự hỗ trợ toàn bộ quá trình thực hành.</w:t>
      </w:r>
    </w:p>
    <w:p w:rsidR="00D568D5" w:rsidRDefault="00454D24">
      <w:pPr>
        <w:spacing w:after="160" w:line="278" w:lineRule="auto"/>
        <w:jc w:val="left"/>
        <w:rPr>
          <w:b/>
          <w:bCs/>
          <w:color w:val="000000"/>
          <w:sz w:val="28"/>
          <w:szCs w:val="28"/>
        </w:rPr>
      </w:pPr>
      <w:bookmarkStart w:id="23" w:name="_heading=h.zhn804j2j02z" w:colFirst="0" w:colLast="0"/>
      <w:bookmarkEnd w:id="23"/>
      <w:r>
        <w:br w:type="page"/>
      </w:r>
      <w:r>
        <w:rPr>
          <w:b/>
          <w:bCs/>
          <w:sz w:val="28"/>
          <w:szCs w:val="28"/>
        </w:rPr>
        <w:lastRenderedPageBreak/>
        <w:t>4. Câu hỏi củng cố kiến thức</w:t>
      </w:r>
    </w:p>
    <w:p w:rsidR="00D568D5" w:rsidRDefault="00454D24">
      <w:pPr>
        <w:pBdr>
          <w:top w:val="nil"/>
          <w:left w:val="nil"/>
          <w:bottom w:val="nil"/>
          <w:right w:val="nil"/>
          <w:between w:val="nil"/>
        </w:pBdr>
        <w:spacing w:before="60" w:line="288" w:lineRule="auto"/>
        <w:rPr>
          <w:color w:val="000000"/>
          <w:sz w:val="28"/>
          <w:szCs w:val="28"/>
        </w:rPr>
      </w:pPr>
      <w:r>
        <w:rPr>
          <w:b/>
          <w:bCs/>
          <w:color w:val="000000"/>
          <w:sz w:val="28"/>
          <w:szCs w:val="28"/>
        </w:rPr>
        <w:t>Câu 1:</w:t>
      </w:r>
      <w:r>
        <w:rPr>
          <w:color w:val="000000"/>
          <w:sz w:val="28"/>
          <w:szCs w:val="28"/>
        </w:rPr>
        <w:t xml:space="preserve"> Trang nào dưới đây là nguồn chính thức để tra cứu dữ liệu mở?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A. Wikipedia.org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B. data.gov.vn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C. Facebook.com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baomoi.com</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2:</w:t>
      </w:r>
      <w:r>
        <w:rPr>
          <w:color w:val="000000"/>
          <w:sz w:val="28"/>
          <w:szCs w:val="28"/>
        </w:rPr>
        <w:t xml:space="preserve"> Lệnh tìm kiếm nào chính xác để tìm văn bản định dạng PDF về tài chính công?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A. tài chính công .pdf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B. tài chính công file:pdf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C. tài chính công filetype:pdf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“tài chính công” format:pdf</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3:</w:t>
      </w:r>
      <w:r>
        <w:rPr>
          <w:color w:val="000000"/>
          <w:sz w:val="28"/>
          <w:szCs w:val="28"/>
        </w:rPr>
        <w:t xml:space="preserve"> Thông tin nào sau đây là không chính xác?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A. Mọi văn bản hành chính đều có thể chia sẻ qua mạng xã hội.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B. Cần kiểm tra tính xác thực trước khi sử dụng thông tin từ báo mạng.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 xml:space="preserve">C. File nội bộ cần đặt tên rõ ràng, dễ tra cứu. </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Thư mục lưu trữ nên phân quyền truy cập theo vai trò.</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4:</w:t>
      </w:r>
      <w:r>
        <w:rPr>
          <w:color w:val="000000"/>
          <w:sz w:val="28"/>
          <w:szCs w:val="28"/>
        </w:rPr>
        <w:t> Nguồn dữ liệu nào được coi là chính thống nhất trong quản lý nhà nước?</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Trang blog cá nhân của chuyên gia.</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Báo điện tử không có giấy phép hoạt động.</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Cổng thông tin điện tử của bộ, ngành.</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Diễn đàn thảo luận trực tuyến.</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5:</w:t>
      </w:r>
      <w:r>
        <w:rPr>
          <w:color w:val="000000"/>
          <w:sz w:val="28"/>
          <w:szCs w:val="28"/>
        </w:rPr>
        <w:t> Khi tìm kiếm văn bản pháp luật, nên ưu tiên nguồn nào?</w:t>
      </w:r>
    </w:p>
    <w:p w:rsidR="00D568D5" w:rsidRDefault="00454D24">
      <w:pPr>
        <w:pBdr>
          <w:top w:val="nil"/>
          <w:left w:val="nil"/>
          <w:bottom w:val="nil"/>
          <w:right w:val="nil"/>
          <w:between w:val="nil"/>
        </w:pBdr>
        <w:spacing w:after="60" w:line="312" w:lineRule="auto"/>
        <w:ind w:firstLine="567"/>
        <w:rPr>
          <w:color w:val="000000"/>
          <w:sz w:val="28"/>
          <w:szCs w:val="28"/>
        </w:rPr>
      </w:pPr>
      <w:r>
        <w:rPr>
          <w:color w:val="000000"/>
          <w:sz w:val="28"/>
          <w:szCs w:val="28"/>
        </w:rPr>
        <w:t>A. Google dịch</w:t>
      </w:r>
    </w:p>
    <w:p w:rsidR="00D568D5" w:rsidRDefault="00454D24">
      <w:pPr>
        <w:pBdr>
          <w:top w:val="nil"/>
          <w:left w:val="nil"/>
          <w:bottom w:val="nil"/>
          <w:right w:val="nil"/>
          <w:between w:val="nil"/>
        </w:pBdr>
        <w:spacing w:before="60" w:line="288" w:lineRule="auto"/>
        <w:ind w:firstLine="567"/>
        <w:rPr>
          <w:color w:val="000000"/>
          <w:sz w:val="28"/>
          <w:szCs w:val="28"/>
        </w:rPr>
      </w:pPr>
      <w:r>
        <w:rPr>
          <w:color w:val="000000"/>
          <w:sz w:val="28"/>
          <w:szCs w:val="28"/>
        </w:rPr>
        <w:t>B. Cổng thông tin Bộ Tư pháp hoặc vbpl.vn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Wikipedia</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Các nhóm chia sẻ trên mạng xã hội</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6:</w:t>
      </w:r>
      <w:r>
        <w:rPr>
          <w:color w:val="000000"/>
          <w:sz w:val="28"/>
          <w:szCs w:val="28"/>
        </w:rPr>
        <w:t> “Thông tin sai lệch” là gì?</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Thông tin đã được xác minh bởi cơ quan báo chí.</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Thông tin chính xác nhưng được công bố trễ.</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Thông tin bị bóp méo, cắt ghép hoặc sai bối cảnh.</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Thông tin do cơ quan nhà nước phát hành.</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7:</w:t>
      </w:r>
      <w:r>
        <w:rPr>
          <w:color w:val="000000"/>
          <w:sz w:val="28"/>
          <w:szCs w:val="28"/>
        </w:rPr>
        <w:t> Công cụ nào giúp kiểm tra nguồn gốc của hình ảnh trên mạng?</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Canva</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Google Reverse Image</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lastRenderedPageBreak/>
        <w:t>C. Excel</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VneID</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8:</w:t>
      </w:r>
      <w:r>
        <w:rPr>
          <w:color w:val="000000"/>
          <w:sz w:val="28"/>
          <w:szCs w:val="28"/>
        </w:rPr>
        <w:t> Khi đối chiếu thông tin, bước đầu tiên cần thực hiện là gì?</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Phân tích nội dung.</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Kiểm tra nguồn gốc và tính pháp lý của thông tin.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Kiểm tra chính tả của văn bản.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Chia sẻ thông tin để tham khảo.</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9:</w:t>
      </w:r>
      <w:r>
        <w:rPr>
          <w:color w:val="000000"/>
          <w:sz w:val="28"/>
          <w:szCs w:val="28"/>
        </w:rPr>
        <w:t> Dữ liệu “nội bộ” là loại dữ liệu:</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Chỉ được chia sẻ trong phạm vi cơ quan hoặc nhóm được phân quyền.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Được công bố rộng rãi ra công chúng.</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Không cần kiểm soát quyền truy cập.</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Thuộc diện bí mật nhà nước.</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10:</w:t>
      </w:r>
      <w:r>
        <w:rPr>
          <w:color w:val="000000"/>
          <w:sz w:val="28"/>
          <w:szCs w:val="28"/>
        </w:rPr>
        <w:t> Việc đặt tên tệp “Bao_cao_CDS_2025_UBND.docx” tuân thủ nguyên tắc nào?</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Ngẫu nhiên và dễ nhớ.</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Có cấu trúc, phản ánh đúng nội dung và thời điểm.</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Theo sở thích cá nhân.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Không cần quy chuẩn hóa.</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11:</w:t>
      </w:r>
      <w:r>
        <w:rPr>
          <w:color w:val="000000"/>
          <w:sz w:val="28"/>
          <w:szCs w:val="28"/>
        </w:rPr>
        <w:t> Một dữ liệu được coi là đáng tin cậy khi nào?</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Khi được chia sẻ nhiều trên mạng xã hội.</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Khi trùng với ý kiến cá nhân.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Khi có nguồn gốc rõ ràng, hợp pháp và cập nhật.</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Khi do người nổi tiếng đăng tải.</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12:</w:t>
      </w:r>
      <w:r>
        <w:rPr>
          <w:color w:val="000000"/>
          <w:sz w:val="28"/>
          <w:szCs w:val="28"/>
        </w:rPr>
        <w:t> Khi phát hiện thông tin nghi ngờ sai lệch, cán bộ cần: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Chia sẻ ngay để xin ý kiến cộng đồng.</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Báo cáo cấp có thẩm quyền, không lan truyền thêm.</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Sửa lại nội dung theo cảm nhận cá nhân.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Bỏ qua vì không liên quan.</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13:</w:t>
      </w:r>
      <w:r>
        <w:rPr>
          <w:color w:val="000000"/>
          <w:sz w:val="28"/>
          <w:szCs w:val="28"/>
        </w:rPr>
        <w:t> Công cụ nào sau đây dùng để lưu trữ và chia sẻ dữ liệu trực tuyến an toàn?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Google Drive hoặc OneDrive</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Messenger</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TikTok</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Zalo cá nhân</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14:</w:t>
      </w:r>
      <w:r>
        <w:rPr>
          <w:color w:val="000000"/>
          <w:sz w:val="28"/>
          <w:szCs w:val="28"/>
        </w:rPr>
        <w:t> Khi sử dụng Excel trong công vụ, thao tác COUNTIF dùng để:</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Đếm số ký tự trong văn bản.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Đếm số ô thỏa mãn một điều kiện xác định.</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lastRenderedPageBreak/>
        <w:t>C. Lọc dữ liệu theo thời gian.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Tạo biểu đồ minh họa.</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15:</w:t>
      </w:r>
      <w:r>
        <w:rPr>
          <w:color w:val="000000"/>
          <w:sz w:val="28"/>
          <w:szCs w:val="28"/>
        </w:rPr>
        <w:t> Mục tiêu chính của việc “ra quyết định dựa trên dữ liệu” là gì?</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Dựa vào cảm tính và kinh nghiệm cá nhân.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Dựa trên bằng chứng, số liệu khách quan, đáng tin cậy.</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Dựa vào dư luận xã hội.</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Dựa trên ý kiến của cấp trên.</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16:</w:t>
      </w:r>
      <w:r>
        <w:rPr>
          <w:color w:val="000000"/>
          <w:sz w:val="28"/>
          <w:szCs w:val="28"/>
        </w:rPr>
        <w:t> Công cụ “Whois” được sử dụng để:</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Tạo biểu đồ thống kê.</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Xác định chủ sở hữu và ngày đăng ký của tên miền.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Sao lưu dữ liệu nội bộ.</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Chỉnh sửa hình ảnh.</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17:</w:t>
      </w:r>
      <w:r>
        <w:rPr>
          <w:color w:val="000000"/>
          <w:sz w:val="28"/>
          <w:szCs w:val="28"/>
        </w:rPr>
        <w:t> Một thư mục làm việc khoa học cần có đặc điểm gì?</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Đặt tên tự do, không theo quy tắc.</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Có cấu trúc theo năm, lĩnh vực, chuyên đề rõ ràng.</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Lưu toàn bộ dữ liệu vào một thư mục duy nhất.</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Chỉ cần lưu trên máy cá nhân.</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18:</w:t>
      </w:r>
      <w:r>
        <w:rPr>
          <w:color w:val="000000"/>
          <w:sz w:val="28"/>
          <w:szCs w:val="28"/>
        </w:rPr>
        <w:t> Khi phân quyền chia sẻ tài liệu trên Drive, tùy chọn “Chỉ xem” có nghĩa là:</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Người được chia sẻ có thể tải về và chỉnh sửa.</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Chỉ có thể đọc nội dung, không được sửa hoặc xóa.</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Có thể thay đổi tiêu đề tài liệu.</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Có thể xóa tài liệu khi không cần thiết.</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19:</w:t>
      </w:r>
      <w:r>
        <w:rPr>
          <w:color w:val="000000"/>
          <w:sz w:val="28"/>
          <w:szCs w:val="28"/>
        </w:rPr>
        <w:t> Việc đối chiếu thông tin từ báo mạng với văn bản pháp lý giúp:</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Tăng tính thuyết phục của bài viết.</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Đảm bảo sử dụng thông tin đúng, hợp pháp và chính xác.</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Tiết kiệm thời gian kiểm tra nguồn.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D. Hợp thức hóa mọi nội dung truyền thông.</w:t>
      </w:r>
    </w:p>
    <w:p w:rsidR="00D568D5" w:rsidRDefault="00454D24">
      <w:pPr>
        <w:pBdr>
          <w:top w:val="nil"/>
          <w:left w:val="nil"/>
          <w:bottom w:val="nil"/>
          <w:right w:val="nil"/>
          <w:between w:val="nil"/>
        </w:pBdr>
        <w:spacing w:line="288" w:lineRule="auto"/>
        <w:rPr>
          <w:color w:val="000000"/>
          <w:sz w:val="28"/>
          <w:szCs w:val="28"/>
        </w:rPr>
      </w:pPr>
      <w:r>
        <w:rPr>
          <w:b/>
          <w:bCs/>
          <w:color w:val="000000"/>
          <w:sz w:val="28"/>
          <w:szCs w:val="28"/>
        </w:rPr>
        <w:t>Câu 20:</w:t>
      </w:r>
      <w:r>
        <w:rPr>
          <w:color w:val="000000"/>
          <w:sz w:val="28"/>
          <w:szCs w:val="28"/>
        </w:rPr>
        <w:t> Vì sao cán bộ, công chức cần tuân thủ quy trình kiểm chứng thông tin?</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A. Để tránh lan truyền thông tin sai lệch và bảo đảm tính minh bạch, chính xác trong công vụ.</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B. Để giảm tải khối lượng công việc.</w:t>
      </w:r>
    </w:p>
    <w:p w:rsidR="00D568D5" w:rsidRDefault="00454D24">
      <w:pPr>
        <w:pBdr>
          <w:top w:val="nil"/>
          <w:left w:val="nil"/>
          <w:bottom w:val="nil"/>
          <w:right w:val="nil"/>
          <w:between w:val="nil"/>
        </w:pBdr>
        <w:spacing w:line="288" w:lineRule="auto"/>
        <w:ind w:firstLine="567"/>
        <w:rPr>
          <w:color w:val="000000"/>
          <w:sz w:val="28"/>
          <w:szCs w:val="28"/>
        </w:rPr>
      </w:pPr>
      <w:r>
        <w:rPr>
          <w:color w:val="000000"/>
          <w:sz w:val="28"/>
          <w:szCs w:val="28"/>
        </w:rPr>
        <w:t>C. Vì đó là xu hướng mạng xã hội.</w:t>
      </w:r>
    </w:p>
    <w:p w:rsidR="00D568D5" w:rsidRDefault="00454D24">
      <w:pPr>
        <w:pBdr>
          <w:top w:val="nil"/>
          <w:left w:val="nil"/>
          <w:bottom w:val="nil"/>
          <w:right w:val="nil"/>
          <w:between w:val="nil"/>
        </w:pBdr>
        <w:spacing w:after="60" w:line="288" w:lineRule="auto"/>
        <w:ind w:firstLine="567"/>
        <w:rPr>
          <w:color w:val="000000"/>
          <w:sz w:val="28"/>
          <w:szCs w:val="28"/>
        </w:rPr>
      </w:pPr>
      <w:r>
        <w:rPr>
          <w:color w:val="000000"/>
          <w:sz w:val="28"/>
          <w:szCs w:val="28"/>
        </w:rPr>
        <w:t>D. Để tiết kiệm thời gian báo cáo.</w:t>
      </w:r>
    </w:p>
    <w:p w:rsidR="00D568D5" w:rsidRDefault="00D568D5">
      <w:pPr>
        <w:spacing w:before="120" w:line="288" w:lineRule="auto"/>
        <w:jc w:val="center"/>
        <w:rPr>
          <w:b/>
          <w:bCs/>
        </w:rPr>
      </w:pPr>
    </w:p>
    <w:p w:rsidR="00D568D5" w:rsidRDefault="00D568D5">
      <w:pPr>
        <w:spacing w:before="120" w:line="288" w:lineRule="auto"/>
        <w:jc w:val="center"/>
        <w:rPr>
          <w:b/>
          <w:bCs/>
        </w:rPr>
      </w:pPr>
    </w:p>
    <w:p w:rsidR="000011CA" w:rsidRDefault="000011CA">
      <w:pPr>
        <w:spacing w:before="120" w:line="288" w:lineRule="auto"/>
        <w:jc w:val="center"/>
        <w:rPr>
          <w:b/>
          <w:bCs/>
        </w:rPr>
      </w:pPr>
    </w:p>
    <w:p w:rsidR="00D568D5" w:rsidRDefault="00454D24">
      <w:pPr>
        <w:spacing w:before="120" w:line="288" w:lineRule="auto"/>
        <w:jc w:val="center"/>
        <w:rPr>
          <w:b/>
          <w:bCs/>
        </w:rPr>
      </w:pPr>
      <w:r>
        <w:rPr>
          <w:b/>
          <w:bCs/>
        </w:rPr>
        <w:t>BẢNG ĐÁP ÁN</w:t>
      </w:r>
    </w:p>
    <w:p w:rsidR="000011CA" w:rsidRDefault="000011CA">
      <w:pPr>
        <w:spacing w:before="120" w:line="288" w:lineRule="auto"/>
        <w:jc w:val="center"/>
        <w:rPr>
          <w:b/>
          <w:bCs/>
        </w:rPr>
      </w:pPr>
    </w:p>
    <w:tbl>
      <w:tblPr>
        <w:tblStyle w:val="a3"/>
        <w:tblW w:w="908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852"/>
        <w:gridCol w:w="1418"/>
        <w:gridCol w:w="852"/>
        <w:gridCol w:w="1135"/>
        <w:gridCol w:w="1135"/>
        <w:gridCol w:w="1277"/>
        <w:gridCol w:w="993"/>
        <w:gridCol w:w="1418"/>
      </w:tblGrid>
      <w:tr w:rsidR="00D568D5">
        <w:trPr>
          <w:trHeight w:val="486"/>
        </w:trPr>
        <w:tc>
          <w:tcPr>
            <w:tcW w:w="852" w:type="dxa"/>
            <w:vAlign w:val="center"/>
          </w:tcPr>
          <w:p w:rsidR="00D568D5" w:rsidRDefault="00454D24">
            <w:pPr>
              <w:jc w:val="center"/>
            </w:pPr>
            <w:r>
              <w:rPr>
                <w:b/>
                <w:bCs/>
              </w:rPr>
              <w:t>Câu</w:t>
            </w:r>
          </w:p>
        </w:tc>
        <w:tc>
          <w:tcPr>
            <w:tcW w:w="1418" w:type="dxa"/>
            <w:vAlign w:val="center"/>
          </w:tcPr>
          <w:p w:rsidR="00D568D5" w:rsidRDefault="00454D24">
            <w:pPr>
              <w:jc w:val="center"/>
            </w:pPr>
            <w:r>
              <w:rPr>
                <w:b/>
                <w:bCs/>
              </w:rPr>
              <w:t>Đáp án</w:t>
            </w:r>
          </w:p>
        </w:tc>
        <w:tc>
          <w:tcPr>
            <w:tcW w:w="852" w:type="dxa"/>
            <w:vAlign w:val="center"/>
          </w:tcPr>
          <w:p w:rsidR="00D568D5" w:rsidRDefault="00454D24">
            <w:pPr>
              <w:jc w:val="center"/>
            </w:pPr>
            <w:r>
              <w:rPr>
                <w:b/>
                <w:bCs/>
              </w:rPr>
              <w:t>Câu</w:t>
            </w:r>
          </w:p>
        </w:tc>
        <w:tc>
          <w:tcPr>
            <w:tcW w:w="1135" w:type="dxa"/>
            <w:vAlign w:val="center"/>
          </w:tcPr>
          <w:p w:rsidR="00D568D5" w:rsidRDefault="00454D24">
            <w:pPr>
              <w:jc w:val="center"/>
            </w:pPr>
            <w:r>
              <w:rPr>
                <w:b/>
                <w:bCs/>
              </w:rPr>
              <w:t>Đáp án</w:t>
            </w:r>
          </w:p>
        </w:tc>
        <w:tc>
          <w:tcPr>
            <w:tcW w:w="1135" w:type="dxa"/>
            <w:vAlign w:val="center"/>
          </w:tcPr>
          <w:p w:rsidR="00D568D5" w:rsidRDefault="00454D24">
            <w:pPr>
              <w:jc w:val="center"/>
            </w:pPr>
            <w:r>
              <w:rPr>
                <w:b/>
                <w:bCs/>
              </w:rPr>
              <w:t>Câu</w:t>
            </w:r>
          </w:p>
        </w:tc>
        <w:tc>
          <w:tcPr>
            <w:tcW w:w="1277" w:type="dxa"/>
            <w:vAlign w:val="center"/>
          </w:tcPr>
          <w:p w:rsidR="00D568D5" w:rsidRDefault="00454D24">
            <w:pPr>
              <w:jc w:val="center"/>
            </w:pPr>
            <w:r>
              <w:rPr>
                <w:b/>
                <w:bCs/>
              </w:rPr>
              <w:t>Đáp án</w:t>
            </w:r>
          </w:p>
        </w:tc>
        <w:tc>
          <w:tcPr>
            <w:tcW w:w="993" w:type="dxa"/>
            <w:vAlign w:val="center"/>
          </w:tcPr>
          <w:p w:rsidR="00D568D5" w:rsidRDefault="00454D24">
            <w:pPr>
              <w:jc w:val="center"/>
            </w:pPr>
            <w:r>
              <w:rPr>
                <w:b/>
                <w:bCs/>
              </w:rPr>
              <w:t>Câu</w:t>
            </w:r>
          </w:p>
        </w:tc>
        <w:tc>
          <w:tcPr>
            <w:tcW w:w="1418" w:type="dxa"/>
            <w:vAlign w:val="center"/>
          </w:tcPr>
          <w:p w:rsidR="00D568D5" w:rsidRDefault="00454D24">
            <w:pPr>
              <w:jc w:val="center"/>
            </w:pPr>
            <w:r>
              <w:rPr>
                <w:b/>
                <w:bCs/>
              </w:rPr>
              <w:t>Đáp án</w:t>
            </w:r>
          </w:p>
        </w:tc>
      </w:tr>
      <w:tr w:rsidR="00D568D5">
        <w:trPr>
          <w:trHeight w:val="505"/>
        </w:trPr>
        <w:tc>
          <w:tcPr>
            <w:tcW w:w="852" w:type="dxa"/>
            <w:vAlign w:val="center"/>
          </w:tcPr>
          <w:p w:rsidR="00D568D5" w:rsidRDefault="00454D24">
            <w:pPr>
              <w:jc w:val="center"/>
            </w:pPr>
            <w:r>
              <w:t>1</w:t>
            </w:r>
          </w:p>
        </w:tc>
        <w:tc>
          <w:tcPr>
            <w:tcW w:w="1418" w:type="dxa"/>
          </w:tcPr>
          <w:p w:rsidR="00D568D5" w:rsidRDefault="00454D24">
            <w:pPr>
              <w:jc w:val="center"/>
              <w:rPr>
                <w:color w:val="000000"/>
              </w:rPr>
            </w:pPr>
            <w:r>
              <w:rPr>
                <w:color w:val="000000"/>
              </w:rPr>
              <w:t>B</w:t>
            </w:r>
          </w:p>
        </w:tc>
        <w:tc>
          <w:tcPr>
            <w:tcW w:w="852" w:type="dxa"/>
            <w:vAlign w:val="center"/>
          </w:tcPr>
          <w:p w:rsidR="00D568D5" w:rsidRDefault="00454D24">
            <w:pPr>
              <w:jc w:val="center"/>
              <w:rPr>
                <w:color w:val="000000"/>
              </w:rPr>
            </w:pPr>
            <w:r>
              <w:rPr>
                <w:color w:val="000000"/>
              </w:rPr>
              <w:t>6</w:t>
            </w:r>
          </w:p>
        </w:tc>
        <w:tc>
          <w:tcPr>
            <w:tcW w:w="1135" w:type="dxa"/>
          </w:tcPr>
          <w:p w:rsidR="00D568D5" w:rsidRDefault="00454D24">
            <w:pPr>
              <w:jc w:val="center"/>
              <w:rPr>
                <w:color w:val="000000"/>
              </w:rPr>
            </w:pPr>
            <w:r>
              <w:t>C</w:t>
            </w:r>
          </w:p>
        </w:tc>
        <w:tc>
          <w:tcPr>
            <w:tcW w:w="1135" w:type="dxa"/>
            <w:vAlign w:val="center"/>
          </w:tcPr>
          <w:p w:rsidR="00D568D5" w:rsidRDefault="00454D24">
            <w:pPr>
              <w:jc w:val="center"/>
              <w:rPr>
                <w:color w:val="000000"/>
              </w:rPr>
            </w:pPr>
            <w:r>
              <w:rPr>
                <w:color w:val="000000"/>
              </w:rPr>
              <w:t>11</w:t>
            </w:r>
          </w:p>
        </w:tc>
        <w:tc>
          <w:tcPr>
            <w:tcW w:w="1277" w:type="dxa"/>
          </w:tcPr>
          <w:p w:rsidR="00D568D5" w:rsidRDefault="00454D24">
            <w:pPr>
              <w:jc w:val="center"/>
              <w:rPr>
                <w:color w:val="000000"/>
              </w:rPr>
            </w:pPr>
            <w:r>
              <w:rPr>
                <w:color w:val="000000"/>
              </w:rPr>
              <w:t>C</w:t>
            </w:r>
          </w:p>
        </w:tc>
        <w:tc>
          <w:tcPr>
            <w:tcW w:w="993" w:type="dxa"/>
            <w:vAlign w:val="center"/>
          </w:tcPr>
          <w:p w:rsidR="00D568D5" w:rsidRDefault="00454D24">
            <w:pPr>
              <w:jc w:val="center"/>
              <w:rPr>
                <w:color w:val="000000"/>
              </w:rPr>
            </w:pPr>
            <w:r>
              <w:rPr>
                <w:color w:val="000000"/>
              </w:rPr>
              <w:t>16</w:t>
            </w:r>
          </w:p>
        </w:tc>
        <w:tc>
          <w:tcPr>
            <w:tcW w:w="1418" w:type="dxa"/>
            <w:vAlign w:val="center"/>
          </w:tcPr>
          <w:p w:rsidR="00D568D5" w:rsidRDefault="00454D24">
            <w:pPr>
              <w:jc w:val="center"/>
              <w:rPr>
                <w:color w:val="000000"/>
              </w:rPr>
            </w:pPr>
            <w:r>
              <w:t>B</w:t>
            </w:r>
          </w:p>
        </w:tc>
      </w:tr>
      <w:tr w:rsidR="00D568D5">
        <w:trPr>
          <w:trHeight w:val="486"/>
        </w:trPr>
        <w:tc>
          <w:tcPr>
            <w:tcW w:w="852" w:type="dxa"/>
            <w:vAlign w:val="center"/>
          </w:tcPr>
          <w:p w:rsidR="00D568D5" w:rsidRDefault="00454D24">
            <w:pPr>
              <w:jc w:val="center"/>
            </w:pPr>
            <w:r>
              <w:t>2</w:t>
            </w:r>
          </w:p>
        </w:tc>
        <w:tc>
          <w:tcPr>
            <w:tcW w:w="1418" w:type="dxa"/>
          </w:tcPr>
          <w:p w:rsidR="00D568D5" w:rsidRDefault="00454D24">
            <w:pPr>
              <w:jc w:val="center"/>
              <w:rPr>
                <w:color w:val="000000"/>
              </w:rPr>
            </w:pPr>
            <w:r>
              <w:rPr>
                <w:color w:val="000000"/>
              </w:rPr>
              <w:t>C</w:t>
            </w:r>
          </w:p>
        </w:tc>
        <w:tc>
          <w:tcPr>
            <w:tcW w:w="852" w:type="dxa"/>
            <w:vAlign w:val="center"/>
          </w:tcPr>
          <w:p w:rsidR="00D568D5" w:rsidRDefault="00454D24">
            <w:pPr>
              <w:jc w:val="center"/>
              <w:rPr>
                <w:color w:val="000000"/>
              </w:rPr>
            </w:pPr>
            <w:r>
              <w:rPr>
                <w:color w:val="000000"/>
              </w:rPr>
              <w:t>7</w:t>
            </w:r>
          </w:p>
        </w:tc>
        <w:tc>
          <w:tcPr>
            <w:tcW w:w="1135" w:type="dxa"/>
          </w:tcPr>
          <w:p w:rsidR="00D568D5" w:rsidRDefault="00454D24">
            <w:pPr>
              <w:jc w:val="center"/>
              <w:rPr>
                <w:color w:val="000000"/>
              </w:rPr>
            </w:pPr>
            <w:r>
              <w:t>B</w:t>
            </w:r>
          </w:p>
        </w:tc>
        <w:tc>
          <w:tcPr>
            <w:tcW w:w="1135" w:type="dxa"/>
            <w:vAlign w:val="center"/>
          </w:tcPr>
          <w:p w:rsidR="00D568D5" w:rsidRDefault="00454D24">
            <w:pPr>
              <w:jc w:val="center"/>
              <w:rPr>
                <w:color w:val="000000"/>
              </w:rPr>
            </w:pPr>
            <w:r>
              <w:rPr>
                <w:color w:val="000000"/>
              </w:rPr>
              <w:t>12</w:t>
            </w:r>
          </w:p>
        </w:tc>
        <w:tc>
          <w:tcPr>
            <w:tcW w:w="1277" w:type="dxa"/>
          </w:tcPr>
          <w:p w:rsidR="00D568D5" w:rsidRDefault="00454D24">
            <w:pPr>
              <w:jc w:val="center"/>
              <w:rPr>
                <w:color w:val="000000"/>
              </w:rPr>
            </w:pPr>
            <w:r>
              <w:rPr>
                <w:color w:val="000000"/>
              </w:rPr>
              <w:t>B</w:t>
            </w:r>
          </w:p>
        </w:tc>
        <w:tc>
          <w:tcPr>
            <w:tcW w:w="993" w:type="dxa"/>
            <w:vAlign w:val="center"/>
          </w:tcPr>
          <w:p w:rsidR="00D568D5" w:rsidRDefault="00454D24">
            <w:pPr>
              <w:jc w:val="center"/>
              <w:rPr>
                <w:color w:val="000000"/>
              </w:rPr>
            </w:pPr>
            <w:r>
              <w:rPr>
                <w:color w:val="000000"/>
              </w:rPr>
              <w:t>17</w:t>
            </w:r>
          </w:p>
        </w:tc>
        <w:tc>
          <w:tcPr>
            <w:tcW w:w="1418" w:type="dxa"/>
            <w:vAlign w:val="center"/>
          </w:tcPr>
          <w:p w:rsidR="00D568D5" w:rsidRDefault="00454D24">
            <w:pPr>
              <w:jc w:val="center"/>
              <w:rPr>
                <w:color w:val="000000"/>
              </w:rPr>
            </w:pPr>
            <w:r>
              <w:rPr>
                <w:color w:val="000000"/>
              </w:rPr>
              <w:t>B</w:t>
            </w:r>
          </w:p>
        </w:tc>
      </w:tr>
      <w:tr w:rsidR="00D568D5">
        <w:trPr>
          <w:trHeight w:val="486"/>
        </w:trPr>
        <w:tc>
          <w:tcPr>
            <w:tcW w:w="852" w:type="dxa"/>
            <w:vAlign w:val="center"/>
          </w:tcPr>
          <w:p w:rsidR="00D568D5" w:rsidRDefault="00454D24">
            <w:pPr>
              <w:jc w:val="center"/>
            </w:pPr>
            <w:r>
              <w:t>3</w:t>
            </w:r>
          </w:p>
        </w:tc>
        <w:tc>
          <w:tcPr>
            <w:tcW w:w="1418" w:type="dxa"/>
          </w:tcPr>
          <w:p w:rsidR="00D568D5" w:rsidRDefault="00454D24">
            <w:pPr>
              <w:jc w:val="center"/>
              <w:rPr>
                <w:color w:val="000000"/>
              </w:rPr>
            </w:pPr>
            <w:r>
              <w:rPr>
                <w:color w:val="000000"/>
              </w:rPr>
              <w:t>A</w:t>
            </w:r>
          </w:p>
        </w:tc>
        <w:tc>
          <w:tcPr>
            <w:tcW w:w="852" w:type="dxa"/>
            <w:vAlign w:val="center"/>
          </w:tcPr>
          <w:p w:rsidR="00D568D5" w:rsidRDefault="00454D24">
            <w:pPr>
              <w:jc w:val="center"/>
              <w:rPr>
                <w:color w:val="000000"/>
              </w:rPr>
            </w:pPr>
            <w:r>
              <w:rPr>
                <w:color w:val="000000"/>
              </w:rPr>
              <w:t>8</w:t>
            </w:r>
          </w:p>
        </w:tc>
        <w:tc>
          <w:tcPr>
            <w:tcW w:w="1135" w:type="dxa"/>
          </w:tcPr>
          <w:p w:rsidR="00D568D5" w:rsidRDefault="00454D24">
            <w:pPr>
              <w:jc w:val="center"/>
              <w:rPr>
                <w:color w:val="000000"/>
              </w:rPr>
            </w:pPr>
            <w:r>
              <w:rPr>
                <w:color w:val="000000"/>
              </w:rPr>
              <w:t>B</w:t>
            </w:r>
          </w:p>
        </w:tc>
        <w:tc>
          <w:tcPr>
            <w:tcW w:w="1135" w:type="dxa"/>
            <w:vAlign w:val="center"/>
          </w:tcPr>
          <w:p w:rsidR="00D568D5" w:rsidRDefault="00454D24">
            <w:pPr>
              <w:jc w:val="center"/>
              <w:rPr>
                <w:color w:val="000000"/>
              </w:rPr>
            </w:pPr>
            <w:r>
              <w:rPr>
                <w:color w:val="000000"/>
              </w:rPr>
              <w:t>13</w:t>
            </w:r>
          </w:p>
        </w:tc>
        <w:tc>
          <w:tcPr>
            <w:tcW w:w="1277" w:type="dxa"/>
          </w:tcPr>
          <w:p w:rsidR="00D568D5" w:rsidRDefault="00454D24">
            <w:pPr>
              <w:jc w:val="center"/>
              <w:rPr>
                <w:color w:val="000000"/>
              </w:rPr>
            </w:pPr>
            <w:r>
              <w:rPr>
                <w:color w:val="000000"/>
              </w:rPr>
              <w:t>A</w:t>
            </w:r>
          </w:p>
        </w:tc>
        <w:tc>
          <w:tcPr>
            <w:tcW w:w="993" w:type="dxa"/>
            <w:vAlign w:val="center"/>
          </w:tcPr>
          <w:p w:rsidR="00D568D5" w:rsidRDefault="00454D24">
            <w:pPr>
              <w:jc w:val="center"/>
              <w:rPr>
                <w:color w:val="000000"/>
              </w:rPr>
            </w:pPr>
            <w:r>
              <w:rPr>
                <w:color w:val="000000"/>
              </w:rPr>
              <w:t>18</w:t>
            </w:r>
          </w:p>
        </w:tc>
        <w:tc>
          <w:tcPr>
            <w:tcW w:w="1418" w:type="dxa"/>
            <w:vAlign w:val="center"/>
          </w:tcPr>
          <w:p w:rsidR="00D568D5" w:rsidRDefault="00454D24">
            <w:pPr>
              <w:jc w:val="center"/>
              <w:rPr>
                <w:color w:val="000000"/>
              </w:rPr>
            </w:pPr>
            <w:r>
              <w:t>B</w:t>
            </w:r>
          </w:p>
        </w:tc>
      </w:tr>
      <w:tr w:rsidR="00D568D5">
        <w:trPr>
          <w:trHeight w:val="505"/>
        </w:trPr>
        <w:tc>
          <w:tcPr>
            <w:tcW w:w="852" w:type="dxa"/>
            <w:vAlign w:val="center"/>
          </w:tcPr>
          <w:p w:rsidR="00D568D5" w:rsidRDefault="00454D24">
            <w:pPr>
              <w:jc w:val="center"/>
            </w:pPr>
            <w:r>
              <w:t>4</w:t>
            </w:r>
          </w:p>
        </w:tc>
        <w:tc>
          <w:tcPr>
            <w:tcW w:w="1418" w:type="dxa"/>
          </w:tcPr>
          <w:p w:rsidR="00D568D5" w:rsidRDefault="00454D24">
            <w:pPr>
              <w:jc w:val="center"/>
              <w:rPr>
                <w:color w:val="000000"/>
              </w:rPr>
            </w:pPr>
            <w:r>
              <w:t>C</w:t>
            </w:r>
          </w:p>
        </w:tc>
        <w:tc>
          <w:tcPr>
            <w:tcW w:w="852" w:type="dxa"/>
            <w:vAlign w:val="center"/>
          </w:tcPr>
          <w:p w:rsidR="00D568D5" w:rsidRDefault="00454D24">
            <w:pPr>
              <w:jc w:val="center"/>
              <w:rPr>
                <w:color w:val="000000"/>
              </w:rPr>
            </w:pPr>
            <w:r>
              <w:rPr>
                <w:color w:val="000000"/>
              </w:rPr>
              <w:t>9</w:t>
            </w:r>
          </w:p>
        </w:tc>
        <w:tc>
          <w:tcPr>
            <w:tcW w:w="1135" w:type="dxa"/>
          </w:tcPr>
          <w:p w:rsidR="00D568D5" w:rsidRDefault="00454D24">
            <w:pPr>
              <w:jc w:val="center"/>
              <w:rPr>
                <w:color w:val="000000"/>
              </w:rPr>
            </w:pPr>
            <w:r>
              <w:rPr>
                <w:color w:val="000000"/>
              </w:rPr>
              <w:t>A</w:t>
            </w:r>
          </w:p>
        </w:tc>
        <w:tc>
          <w:tcPr>
            <w:tcW w:w="1135" w:type="dxa"/>
            <w:vAlign w:val="center"/>
          </w:tcPr>
          <w:p w:rsidR="00D568D5" w:rsidRDefault="00454D24">
            <w:pPr>
              <w:jc w:val="center"/>
              <w:rPr>
                <w:color w:val="000000"/>
              </w:rPr>
            </w:pPr>
            <w:r>
              <w:rPr>
                <w:color w:val="000000"/>
              </w:rPr>
              <w:t>14</w:t>
            </w:r>
          </w:p>
        </w:tc>
        <w:tc>
          <w:tcPr>
            <w:tcW w:w="1277" w:type="dxa"/>
          </w:tcPr>
          <w:p w:rsidR="00D568D5" w:rsidRDefault="00454D24">
            <w:pPr>
              <w:jc w:val="center"/>
              <w:rPr>
                <w:color w:val="000000"/>
              </w:rPr>
            </w:pPr>
            <w:r>
              <w:rPr>
                <w:color w:val="000000"/>
              </w:rPr>
              <w:t>B</w:t>
            </w:r>
          </w:p>
        </w:tc>
        <w:tc>
          <w:tcPr>
            <w:tcW w:w="993" w:type="dxa"/>
            <w:vAlign w:val="center"/>
          </w:tcPr>
          <w:p w:rsidR="00D568D5" w:rsidRDefault="00454D24">
            <w:pPr>
              <w:jc w:val="center"/>
              <w:rPr>
                <w:color w:val="000000"/>
              </w:rPr>
            </w:pPr>
            <w:r>
              <w:rPr>
                <w:color w:val="000000"/>
              </w:rPr>
              <w:t>19</w:t>
            </w:r>
          </w:p>
        </w:tc>
        <w:tc>
          <w:tcPr>
            <w:tcW w:w="1418" w:type="dxa"/>
            <w:vAlign w:val="center"/>
          </w:tcPr>
          <w:p w:rsidR="00D568D5" w:rsidRDefault="00454D24">
            <w:pPr>
              <w:jc w:val="center"/>
              <w:rPr>
                <w:color w:val="000000"/>
              </w:rPr>
            </w:pPr>
            <w:r>
              <w:rPr>
                <w:color w:val="000000"/>
              </w:rPr>
              <w:t>B</w:t>
            </w:r>
          </w:p>
        </w:tc>
      </w:tr>
      <w:tr w:rsidR="00D568D5">
        <w:trPr>
          <w:trHeight w:val="486"/>
        </w:trPr>
        <w:tc>
          <w:tcPr>
            <w:tcW w:w="852" w:type="dxa"/>
            <w:vAlign w:val="center"/>
          </w:tcPr>
          <w:p w:rsidR="00D568D5" w:rsidRDefault="00454D24">
            <w:pPr>
              <w:jc w:val="center"/>
            </w:pPr>
            <w:r>
              <w:t>5</w:t>
            </w:r>
          </w:p>
        </w:tc>
        <w:tc>
          <w:tcPr>
            <w:tcW w:w="1418" w:type="dxa"/>
          </w:tcPr>
          <w:p w:rsidR="00D568D5" w:rsidRDefault="00454D24">
            <w:pPr>
              <w:jc w:val="center"/>
              <w:rPr>
                <w:color w:val="000000"/>
              </w:rPr>
            </w:pPr>
            <w:r>
              <w:t>B</w:t>
            </w:r>
          </w:p>
        </w:tc>
        <w:tc>
          <w:tcPr>
            <w:tcW w:w="852" w:type="dxa"/>
            <w:vAlign w:val="center"/>
          </w:tcPr>
          <w:p w:rsidR="00D568D5" w:rsidRDefault="00454D24">
            <w:pPr>
              <w:jc w:val="center"/>
              <w:rPr>
                <w:color w:val="000000"/>
              </w:rPr>
            </w:pPr>
            <w:r>
              <w:rPr>
                <w:color w:val="000000"/>
              </w:rPr>
              <w:t>10</w:t>
            </w:r>
          </w:p>
        </w:tc>
        <w:tc>
          <w:tcPr>
            <w:tcW w:w="1135" w:type="dxa"/>
          </w:tcPr>
          <w:p w:rsidR="00D568D5" w:rsidRDefault="00454D24">
            <w:pPr>
              <w:jc w:val="center"/>
              <w:rPr>
                <w:color w:val="000000"/>
              </w:rPr>
            </w:pPr>
            <w:r>
              <w:rPr>
                <w:color w:val="000000"/>
              </w:rPr>
              <w:t>B</w:t>
            </w:r>
          </w:p>
        </w:tc>
        <w:tc>
          <w:tcPr>
            <w:tcW w:w="1135" w:type="dxa"/>
            <w:vAlign w:val="center"/>
          </w:tcPr>
          <w:p w:rsidR="00D568D5" w:rsidRDefault="00454D24">
            <w:pPr>
              <w:jc w:val="center"/>
              <w:rPr>
                <w:color w:val="000000"/>
              </w:rPr>
            </w:pPr>
            <w:r>
              <w:rPr>
                <w:color w:val="000000"/>
              </w:rPr>
              <w:t>15</w:t>
            </w:r>
          </w:p>
        </w:tc>
        <w:tc>
          <w:tcPr>
            <w:tcW w:w="1277" w:type="dxa"/>
          </w:tcPr>
          <w:p w:rsidR="00D568D5" w:rsidRDefault="00454D24">
            <w:pPr>
              <w:jc w:val="center"/>
              <w:rPr>
                <w:color w:val="000000"/>
              </w:rPr>
            </w:pPr>
            <w:r>
              <w:rPr>
                <w:color w:val="000000"/>
              </w:rPr>
              <w:t>B</w:t>
            </w:r>
          </w:p>
        </w:tc>
        <w:tc>
          <w:tcPr>
            <w:tcW w:w="993" w:type="dxa"/>
            <w:vAlign w:val="center"/>
          </w:tcPr>
          <w:p w:rsidR="00D568D5" w:rsidRDefault="00454D24">
            <w:pPr>
              <w:jc w:val="center"/>
              <w:rPr>
                <w:color w:val="000000"/>
              </w:rPr>
            </w:pPr>
            <w:r>
              <w:rPr>
                <w:color w:val="000000"/>
              </w:rPr>
              <w:t>20</w:t>
            </w:r>
          </w:p>
        </w:tc>
        <w:tc>
          <w:tcPr>
            <w:tcW w:w="1418" w:type="dxa"/>
            <w:vAlign w:val="center"/>
          </w:tcPr>
          <w:p w:rsidR="00D568D5" w:rsidRDefault="00454D24">
            <w:pPr>
              <w:jc w:val="center"/>
              <w:rPr>
                <w:color w:val="000000"/>
              </w:rPr>
            </w:pPr>
            <w:r>
              <w:rPr>
                <w:color w:val="000000"/>
              </w:rPr>
              <w:t>A</w:t>
            </w:r>
          </w:p>
        </w:tc>
      </w:tr>
    </w:tbl>
    <w:p w:rsidR="00D568D5" w:rsidRDefault="00D568D5">
      <w:pPr>
        <w:pBdr>
          <w:top w:val="nil"/>
          <w:left w:val="nil"/>
          <w:bottom w:val="nil"/>
          <w:right w:val="nil"/>
          <w:between w:val="nil"/>
        </w:pBdr>
        <w:spacing w:before="60" w:after="60" w:line="312" w:lineRule="auto"/>
        <w:rPr>
          <w:b/>
          <w:bCs/>
          <w:color w:val="000000"/>
          <w:sz w:val="28"/>
          <w:szCs w:val="28"/>
        </w:rPr>
      </w:pPr>
    </w:p>
    <w:p w:rsidR="00D568D5" w:rsidRDefault="00D568D5">
      <w:pPr>
        <w:pBdr>
          <w:top w:val="nil"/>
          <w:left w:val="nil"/>
          <w:bottom w:val="nil"/>
          <w:right w:val="nil"/>
          <w:between w:val="nil"/>
        </w:pBdr>
        <w:spacing w:before="60" w:after="60" w:line="312" w:lineRule="auto"/>
        <w:rPr>
          <w:b/>
          <w:bCs/>
          <w:color w:val="000000"/>
          <w:sz w:val="28"/>
          <w:szCs w:val="28"/>
        </w:rPr>
      </w:pPr>
      <w:bookmarkStart w:id="24" w:name="_heading=h.j65vxrs442mj" w:colFirst="0" w:colLast="0"/>
      <w:bookmarkEnd w:id="24"/>
    </w:p>
    <w:p w:rsidR="00D568D5" w:rsidRDefault="00454D24">
      <w:pPr>
        <w:spacing w:after="160" w:line="278" w:lineRule="auto"/>
        <w:jc w:val="left"/>
        <w:rPr>
          <w:b/>
          <w:bCs/>
          <w:color w:val="000000"/>
          <w:sz w:val="28"/>
          <w:szCs w:val="28"/>
        </w:rPr>
      </w:pPr>
      <w:r>
        <w:br w:type="page"/>
      </w:r>
    </w:p>
    <w:p w:rsidR="00D568D5" w:rsidRDefault="00454D24">
      <w:pPr>
        <w:pBdr>
          <w:top w:val="nil"/>
          <w:left w:val="nil"/>
          <w:bottom w:val="nil"/>
          <w:right w:val="nil"/>
          <w:between w:val="nil"/>
        </w:pBdr>
        <w:spacing w:before="60" w:after="60" w:line="312" w:lineRule="auto"/>
        <w:rPr>
          <w:b/>
          <w:bCs/>
          <w:color w:val="000000"/>
          <w:sz w:val="28"/>
          <w:szCs w:val="28"/>
        </w:rPr>
      </w:pPr>
      <w:bookmarkStart w:id="25" w:name="_heading=h.wdd8kz431k0j" w:colFirst="0" w:colLast="0"/>
      <w:bookmarkEnd w:id="25"/>
      <w:r>
        <w:rPr>
          <w:b/>
          <w:bCs/>
          <w:color w:val="000000"/>
          <w:sz w:val="28"/>
          <w:szCs w:val="28"/>
        </w:rPr>
        <w:lastRenderedPageBreak/>
        <w:t>5. Nội dung và phương pháp đánh giá</w:t>
      </w:r>
    </w:p>
    <w:p w:rsidR="00D568D5" w:rsidRDefault="00454D24">
      <w:pPr>
        <w:pBdr>
          <w:top w:val="nil"/>
          <w:left w:val="nil"/>
          <w:bottom w:val="nil"/>
          <w:right w:val="nil"/>
          <w:between w:val="nil"/>
        </w:pBdr>
        <w:spacing w:before="60" w:after="60" w:line="312" w:lineRule="auto"/>
        <w:ind w:firstLine="567"/>
        <w:rPr>
          <w:i/>
          <w:iCs/>
          <w:color w:val="000000"/>
          <w:sz w:val="28"/>
          <w:szCs w:val="28"/>
        </w:rPr>
      </w:pPr>
      <w:r>
        <w:rPr>
          <w:i/>
          <w:iCs/>
          <w:color w:val="000000"/>
          <w:sz w:val="28"/>
          <w:szCs w:val="28"/>
        </w:rPr>
        <w:t>a) Nội dung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Kiến thức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Hiểu và vận dụng được các phương pháp, công cụ tìm kiếm dữ liệu số phục vụ công vụ; biết cách khai thác hiệu quả thông tin từ các nguồn chính thống, đặc biệt là Cổng Dữ liệu Quốc gia và các trang thông tin điện tử của bộ, ngành.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Phân biệt được thông tin chính xác và thông tin sai lệch, nắm rõ quy trình kiểm chứng, xác thực thông tin và tiêu chí đánh giá độ tin cậy của dữ liệu.</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Thực hiện đúng quy định về lưu trữ, phân loại và quản lý thông tin, đảm bảo an toàn dữ liệu, tính bảo mật và khả năng truy xuất nhanh chóng trong hoạt động hành chính.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Kỹ năng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Có khả năng thực hành duyệt, tìm kiếm, lọc và phân tích dữ liệu số bằng các công cụ hiện đại, đảm bảo độ chính xác và tốc độ xử lý trong công việc.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Biết ứng dụng các kỹ thuật bảo mật, phân quyền truy cập và lưu trữ thông tin có cấu trúc, phù hợp với quy định của cơ quan nhà nước.</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Thực hành kiểm chứng và xác thực thông tin, nhận diện và xử lý kịp thời thông tin sai lệch, giả mạo hoặc lỗi thời trong môi trường mạng.</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Khai thác, sử dụng các công cụ phân tích dữ liệu như Excel, Google Sheet, hệ thống báo cáo số để hỗ trợ tổng hợp và ra quyết định hành chính.</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Năng lực tự chủ và trách nhiệm</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Có tinh thần chủ động, kỷ luật, nghiêm túc và trách nhiệm trong môi trường số. Tuân thủ pháp luật, quy tắc nghề nghiệp và bảo vệ uy tín cơ quan nhà nước. Sẵn sàng đổi mới, học hỏi công nghệ mới, đóng góp vào chuyển đổi số ngành và địa phương. Tôn trọng quyền riêng tư, bảo mật thông tin của tổ chức và người dân.</w:t>
      </w:r>
    </w:p>
    <w:p w:rsidR="00D568D5" w:rsidRDefault="00454D24">
      <w:pPr>
        <w:pBdr>
          <w:top w:val="nil"/>
          <w:left w:val="nil"/>
          <w:bottom w:val="nil"/>
          <w:right w:val="nil"/>
          <w:between w:val="nil"/>
        </w:pBdr>
        <w:spacing w:before="60" w:after="60" w:line="312" w:lineRule="auto"/>
        <w:ind w:firstLine="567"/>
        <w:rPr>
          <w:i/>
          <w:iCs/>
          <w:color w:val="000000"/>
          <w:sz w:val="28"/>
          <w:szCs w:val="28"/>
        </w:rPr>
      </w:pPr>
      <w:r>
        <w:rPr>
          <w:i/>
          <w:iCs/>
          <w:color w:val="000000"/>
          <w:sz w:val="28"/>
          <w:szCs w:val="28"/>
        </w:rPr>
        <w:t>b) Phương pháp</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Phương pháp kiểm tra trắc nghiệm</w:t>
      </w:r>
    </w:p>
    <w:p w:rsidR="00D568D5" w:rsidRDefault="00454D24">
      <w:pPr>
        <w:pBdr>
          <w:top w:val="nil"/>
          <w:left w:val="nil"/>
          <w:bottom w:val="nil"/>
          <w:right w:val="nil"/>
          <w:between w:val="nil"/>
        </w:pBdr>
        <w:spacing w:before="60" w:after="60" w:line="312" w:lineRule="auto"/>
        <w:ind w:firstLine="567"/>
        <w:rPr>
          <w:color w:val="000000"/>
          <w:sz w:val="28"/>
          <w:szCs w:val="28"/>
        </w:rPr>
      </w:pPr>
      <w:r>
        <w:rPr>
          <w:color w:val="000000"/>
          <w:sz w:val="28"/>
          <w:szCs w:val="28"/>
        </w:rPr>
        <w:t>- Bài thực hành trên máy tính</w:t>
      </w:r>
    </w:p>
    <w:p w:rsidR="00D568D5" w:rsidRDefault="00454D24">
      <w:pPr>
        <w:pBdr>
          <w:top w:val="nil"/>
          <w:left w:val="nil"/>
          <w:bottom w:val="nil"/>
          <w:right w:val="nil"/>
          <w:between w:val="nil"/>
        </w:pBdr>
        <w:spacing w:before="60" w:after="60" w:line="312" w:lineRule="auto"/>
        <w:rPr>
          <w:b/>
          <w:bCs/>
          <w:color w:val="000000"/>
          <w:sz w:val="28"/>
          <w:szCs w:val="28"/>
        </w:rPr>
      </w:pPr>
      <w:bookmarkStart w:id="26" w:name="_heading=h.mcqnvs2vpfxt" w:colFirst="0" w:colLast="0"/>
      <w:bookmarkEnd w:id="26"/>
      <w:r>
        <w:rPr>
          <w:b/>
          <w:bCs/>
          <w:color w:val="000000"/>
          <w:sz w:val="28"/>
          <w:szCs w:val="28"/>
        </w:rPr>
        <w:t>6. Hướng dẫn thực hiện bài</w:t>
      </w:r>
    </w:p>
    <w:p w:rsidR="00D568D5" w:rsidRDefault="00454D24">
      <w:pPr>
        <w:pBdr>
          <w:top w:val="nil"/>
          <w:left w:val="nil"/>
          <w:bottom w:val="nil"/>
          <w:right w:val="nil"/>
          <w:between w:val="nil"/>
        </w:pBdr>
        <w:spacing w:before="60" w:line="312" w:lineRule="auto"/>
        <w:ind w:firstLine="567"/>
        <w:rPr>
          <w:i/>
          <w:iCs/>
          <w:color w:val="000000"/>
          <w:sz w:val="28"/>
          <w:szCs w:val="28"/>
        </w:rPr>
      </w:pPr>
      <w:r>
        <w:rPr>
          <w:i/>
          <w:iCs/>
          <w:color w:val="000000"/>
          <w:sz w:val="28"/>
          <w:szCs w:val="28"/>
        </w:rPr>
        <w:t>a) Phạm vị áp dụng</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lastRenderedPageBreak/>
        <w:t>Bài học Giao tiếp và hợp tác trên môi trường số được áp dụng để giảng dạy cho đối tượng là Cán bộ, công chức, viên chức, người lao động trong cơ quan nhà nước.</w:t>
      </w:r>
    </w:p>
    <w:p w:rsidR="00D568D5" w:rsidRDefault="00454D24">
      <w:pPr>
        <w:pBdr>
          <w:top w:val="nil"/>
          <w:left w:val="nil"/>
          <w:bottom w:val="nil"/>
          <w:right w:val="nil"/>
          <w:between w:val="nil"/>
        </w:pBdr>
        <w:spacing w:line="312" w:lineRule="auto"/>
        <w:ind w:firstLine="567"/>
        <w:rPr>
          <w:i/>
          <w:iCs/>
          <w:color w:val="000000"/>
          <w:sz w:val="28"/>
          <w:szCs w:val="28"/>
        </w:rPr>
      </w:pPr>
      <w:r>
        <w:rPr>
          <w:i/>
          <w:iCs/>
          <w:color w:val="000000"/>
          <w:sz w:val="28"/>
          <w:szCs w:val="28"/>
        </w:rPr>
        <w:t xml:space="preserve">b) Hướng dẫn về phương pháp giảng dạy, học tập </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Đối với giáo viên, giảng viên, người dạy, người hướng dẫn:</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Trước khi giảng dạy cần căn cứ vào nội dung của bài học, chuẩn bị đầy đủ các điều kiện thực hành;</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Nêu vấn đề thực tế, phân tích cách xử lý, hướng dẫn thao tác mẫu trên phần mềm;</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Khuyến khích tổ chức hoạt động nhóm, mô phỏng quy trình làm việc thật.</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Đối với người học:</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Người học được cung cấp giáo trình, tài liệu hướng dẫn, bài tập thực hành từ đầu khóa học;</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xml:space="preserve">+ Thực hiện đầy đủ các yêu cầu thực hành theo hướng dẫn giáo viên; </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Đảm bảo đủ thời gian học tập, thực hành và hoàn thành đúng tiến độ.</w:t>
      </w:r>
    </w:p>
    <w:p w:rsidR="00D568D5" w:rsidRDefault="00454D24">
      <w:pPr>
        <w:pBdr>
          <w:top w:val="nil"/>
          <w:left w:val="nil"/>
          <w:bottom w:val="nil"/>
          <w:right w:val="nil"/>
          <w:between w:val="nil"/>
        </w:pBdr>
        <w:spacing w:line="312" w:lineRule="auto"/>
        <w:ind w:firstLine="567"/>
        <w:rPr>
          <w:i/>
          <w:iCs/>
          <w:color w:val="000000"/>
          <w:sz w:val="28"/>
          <w:szCs w:val="28"/>
        </w:rPr>
      </w:pPr>
      <w:r>
        <w:rPr>
          <w:i/>
          <w:iCs/>
          <w:color w:val="000000"/>
          <w:sz w:val="28"/>
          <w:szCs w:val="28"/>
        </w:rPr>
        <w:t>c) Những trọng tâm cần lưu ý</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Nắm rõ các kênh giao tiếp số và lựa chọn sử dụng hiệu quả;</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Thực hành chia sẻ thông tin, nội dung số một cách an toàn, đảm bảo quyền truy cập và bảo mật khi thực hiện;</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Thực hiện quyền và nghĩa vụ công dân trong không gian số - đặc biệt là qua các thủ tục công trực tuyến, dịch vụ công quốc gia;</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Thực hành hợp tác thông qua nền tảng số trong công việc chuyên môn và tổ chức;</w:t>
      </w:r>
    </w:p>
    <w:p w:rsidR="00D568D5" w:rsidRDefault="00454D24">
      <w:pPr>
        <w:pBdr>
          <w:top w:val="nil"/>
          <w:left w:val="nil"/>
          <w:bottom w:val="nil"/>
          <w:right w:val="nil"/>
          <w:between w:val="nil"/>
        </w:pBdr>
        <w:spacing w:line="312" w:lineRule="auto"/>
        <w:ind w:firstLine="567"/>
        <w:rPr>
          <w:color w:val="000000"/>
          <w:sz w:val="28"/>
          <w:szCs w:val="28"/>
        </w:rPr>
      </w:pPr>
      <w:r>
        <w:rPr>
          <w:color w:val="000000"/>
          <w:sz w:val="28"/>
          <w:szCs w:val="28"/>
        </w:rPr>
        <w:t>- Tuân thủ các quy tắc ứng xử, pháp luật về quản lý danh tính điện tử và tài khoản công vụ trên môi trường số.</w:t>
      </w:r>
    </w:p>
    <w:p w:rsidR="00D568D5" w:rsidRDefault="00454D24">
      <w:pPr>
        <w:pBdr>
          <w:top w:val="nil"/>
          <w:left w:val="nil"/>
          <w:bottom w:val="nil"/>
          <w:right w:val="nil"/>
          <w:between w:val="nil"/>
        </w:pBdr>
        <w:spacing w:line="312" w:lineRule="auto"/>
        <w:ind w:firstLine="567"/>
        <w:rPr>
          <w:i/>
          <w:iCs/>
          <w:color w:val="000000"/>
          <w:sz w:val="28"/>
          <w:szCs w:val="28"/>
        </w:rPr>
      </w:pPr>
      <w:r>
        <w:rPr>
          <w:i/>
          <w:iCs/>
          <w:color w:val="000000"/>
          <w:sz w:val="28"/>
          <w:szCs w:val="28"/>
        </w:rPr>
        <w:t>d) Tài liệu tham khảo</w:t>
      </w:r>
    </w:p>
    <w:p w:rsidR="00190B9C" w:rsidRPr="00190B9C" w:rsidRDefault="00190B9C">
      <w:pPr>
        <w:numPr>
          <w:ilvl w:val="0"/>
          <w:numId w:val="2"/>
        </w:numPr>
        <w:pBdr>
          <w:top w:val="nil"/>
          <w:left w:val="nil"/>
          <w:bottom w:val="nil"/>
          <w:right w:val="nil"/>
          <w:between w:val="nil"/>
        </w:pBdr>
        <w:tabs>
          <w:tab w:val="left" w:pos="709"/>
        </w:tabs>
        <w:spacing w:line="312" w:lineRule="auto"/>
        <w:ind w:left="0" w:firstLine="567"/>
        <w:rPr>
          <w:sz w:val="28"/>
          <w:szCs w:val="28"/>
        </w:rPr>
      </w:pPr>
      <w:r w:rsidRPr="00190B9C">
        <w:rPr>
          <w:rStyle w:val="Strong"/>
          <w:b w:val="0"/>
          <w:bCs w:val="0"/>
          <w:color w:val="000000"/>
          <w:sz w:val="28"/>
          <w:szCs w:val="28"/>
        </w:rPr>
        <w:t>Nghị định số 15/2020/NĐ-CP:</w:t>
      </w:r>
      <w:r w:rsidRPr="00190B9C">
        <w:rPr>
          <w:rStyle w:val="apple-converted-space"/>
          <w:rFonts w:eastAsiaTheme="majorEastAsia"/>
          <w:color w:val="000000"/>
          <w:sz w:val="28"/>
          <w:szCs w:val="28"/>
        </w:rPr>
        <w:t> </w:t>
      </w:r>
      <w:r w:rsidRPr="00190B9C">
        <w:rPr>
          <w:color w:val="000000"/>
          <w:sz w:val="28"/>
          <w:szCs w:val="28"/>
        </w:rPr>
        <w:t>Quy định xử phạt vi phạm hành chính trong lĩnh vực bưu chính, viễn thông, tần số vô tuyến điện, công nghệ thông tin và giao dịch điện tử.</w:t>
      </w:r>
    </w:p>
    <w:p w:rsidR="00190B9C" w:rsidRPr="00190B9C" w:rsidRDefault="00190B9C">
      <w:pPr>
        <w:numPr>
          <w:ilvl w:val="0"/>
          <w:numId w:val="2"/>
        </w:numPr>
        <w:pBdr>
          <w:top w:val="nil"/>
          <w:left w:val="nil"/>
          <w:bottom w:val="nil"/>
          <w:right w:val="nil"/>
          <w:between w:val="nil"/>
        </w:pBdr>
        <w:tabs>
          <w:tab w:val="left" w:pos="709"/>
        </w:tabs>
        <w:spacing w:line="312" w:lineRule="auto"/>
        <w:ind w:left="0" w:firstLine="567"/>
        <w:rPr>
          <w:sz w:val="28"/>
          <w:szCs w:val="28"/>
        </w:rPr>
      </w:pPr>
      <w:r w:rsidRPr="00190B9C">
        <w:rPr>
          <w:rStyle w:val="Strong"/>
          <w:b w:val="0"/>
          <w:bCs w:val="0"/>
          <w:color w:val="000000"/>
          <w:sz w:val="28"/>
          <w:szCs w:val="28"/>
        </w:rPr>
        <w:t>Nghị định số 14/2022/NĐ-CP:</w:t>
      </w:r>
      <w:r w:rsidRPr="00190B9C">
        <w:rPr>
          <w:rStyle w:val="apple-converted-space"/>
          <w:rFonts w:eastAsiaTheme="majorEastAsia"/>
          <w:color w:val="000000"/>
          <w:sz w:val="28"/>
          <w:szCs w:val="28"/>
        </w:rPr>
        <w:t> </w:t>
      </w:r>
      <w:r w:rsidRPr="00190B9C">
        <w:rPr>
          <w:color w:val="000000"/>
          <w:sz w:val="28"/>
          <w:szCs w:val="28"/>
        </w:rPr>
        <w:t>Sửa đổi, bổ sung một số điều của Nghị định số 15/2020/NĐ-CP… và Nghị định số 119/2020/NĐ-CP…</w:t>
      </w:r>
    </w:p>
    <w:p w:rsidR="00190B9C" w:rsidRPr="00190B9C" w:rsidRDefault="00190B9C">
      <w:pPr>
        <w:numPr>
          <w:ilvl w:val="0"/>
          <w:numId w:val="2"/>
        </w:numPr>
        <w:pBdr>
          <w:top w:val="nil"/>
          <w:left w:val="nil"/>
          <w:bottom w:val="nil"/>
          <w:right w:val="nil"/>
          <w:between w:val="nil"/>
        </w:pBdr>
        <w:tabs>
          <w:tab w:val="left" w:pos="709"/>
        </w:tabs>
        <w:spacing w:line="312" w:lineRule="auto"/>
        <w:ind w:left="0" w:firstLine="567"/>
        <w:rPr>
          <w:sz w:val="28"/>
          <w:szCs w:val="28"/>
        </w:rPr>
      </w:pPr>
      <w:r w:rsidRPr="00190B9C">
        <w:rPr>
          <w:rStyle w:val="Strong"/>
          <w:b w:val="0"/>
          <w:bCs w:val="0"/>
          <w:color w:val="000000"/>
          <w:sz w:val="28"/>
          <w:szCs w:val="28"/>
        </w:rPr>
        <w:lastRenderedPageBreak/>
        <w:t>Nghị định số 211/2025/NĐ-CP:</w:t>
      </w:r>
      <w:r w:rsidRPr="00190B9C">
        <w:rPr>
          <w:rStyle w:val="apple-converted-space"/>
          <w:rFonts w:eastAsiaTheme="majorEastAsia"/>
          <w:color w:val="000000"/>
          <w:sz w:val="28"/>
          <w:szCs w:val="28"/>
        </w:rPr>
        <w:t> </w:t>
      </w:r>
      <w:r w:rsidRPr="00190B9C">
        <w:rPr>
          <w:color w:val="000000"/>
          <w:sz w:val="28"/>
          <w:szCs w:val="28"/>
        </w:rPr>
        <w:t>Quy định về hoạt động mật mã dân sự và sửa đổi, bổ sung một số điều của Nghị định số 15/2020/NĐ-CP… (đã được sửa đổi, bổ sung tại Nghị định số 14/2022/NĐ-CP).</w:t>
      </w:r>
    </w:p>
    <w:p w:rsidR="00190B9C" w:rsidRPr="00190B9C" w:rsidRDefault="00190B9C">
      <w:pPr>
        <w:numPr>
          <w:ilvl w:val="0"/>
          <w:numId w:val="2"/>
        </w:numPr>
        <w:pBdr>
          <w:top w:val="nil"/>
          <w:left w:val="nil"/>
          <w:bottom w:val="nil"/>
          <w:right w:val="nil"/>
          <w:between w:val="nil"/>
        </w:pBdr>
        <w:tabs>
          <w:tab w:val="left" w:pos="709"/>
        </w:tabs>
        <w:spacing w:line="312" w:lineRule="auto"/>
        <w:ind w:left="0" w:firstLine="567"/>
        <w:rPr>
          <w:sz w:val="28"/>
          <w:szCs w:val="28"/>
        </w:rPr>
      </w:pPr>
      <w:r w:rsidRPr="00190B9C">
        <w:rPr>
          <w:rStyle w:val="Strong"/>
          <w:b w:val="0"/>
          <w:bCs w:val="0"/>
          <w:color w:val="000000"/>
          <w:sz w:val="28"/>
          <w:szCs w:val="28"/>
        </w:rPr>
        <w:t>Nghị định số 172/2025/NĐ-CP:</w:t>
      </w:r>
      <w:r w:rsidRPr="00190B9C">
        <w:rPr>
          <w:rStyle w:val="apple-converted-space"/>
          <w:rFonts w:eastAsiaTheme="majorEastAsia"/>
          <w:color w:val="000000"/>
          <w:sz w:val="28"/>
          <w:szCs w:val="28"/>
        </w:rPr>
        <w:t> </w:t>
      </w:r>
      <w:r w:rsidRPr="00190B9C">
        <w:rPr>
          <w:color w:val="000000"/>
          <w:sz w:val="28"/>
          <w:szCs w:val="28"/>
        </w:rPr>
        <w:t>Quy định về xử lý kỷ luật cán bộ, công chức.</w:t>
      </w:r>
    </w:p>
    <w:p w:rsidR="00190B9C" w:rsidRPr="00190B9C" w:rsidRDefault="00190B9C">
      <w:pPr>
        <w:numPr>
          <w:ilvl w:val="0"/>
          <w:numId w:val="2"/>
        </w:numPr>
        <w:pBdr>
          <w:top w:val="nil"/>
          <w:left w:val="nil"/>
          <w:bottom w:val="nil"/>
          <w:right w:val="nil"/>
          <w:between w:val="nil"/>
        </w:pBdr>
        <w:tabs>
          <w:tab w:val="left" w:pos="709"/>
        </w:tabs>
        <w:spacing w:line="312" w:lineRule="auto"/>
        <w:ind w:left="0" w:firstLine="567"/>
        <w:rPr>
          <w:sz w:val="28"/>
          <w:szCs w:val="28"/>
        </w:rPr>
      </w:pPr>
      <w:r w:rsidRPr="00190B9C">
        <w:rPr>
          <w:rStyle w:val="Strong"/>
          <w:b w:val="0"/>
          <w:bCs w:val="0"/>
          <w:color w:val="000000"/>
          <w:sz w:val="28"/>
          <w:szCs w:val="28"/>
        </w:rPr>
        <w:t>Nghị định số 251/2025/NĐ-CP:</w:t>
      </w:r>
      <w:r w:rsidRPr="00190B9C">
        <w:rPr>
          <w:rStyle w:val="apple-converted-space"/>
          <w:rFonts w:eastAsiaTheme="majorEastAsia"/>
          <w:color w:val="000000"/>
          <w:sz w:val="28"/>
          <w:szCs w:val="28"/>
        </w:rPr>
        <w:t> </w:t>
      </w:r>
      <w:r w:rsidRPr="00190B9C">
        <w:rPr>
          <w:color w:val="000000"/>
          <w:sz w:val="28"/>
          <w:szCs w:val="28"/>
        </w:rPr>
        <w:t>Sửa đổi, bổ sung một số điều của Nghị định số 172/2025/NĐ-CP… quy định về xử lý kỷ luật cán bộ, công chức.</w:t>
      </w:r>
    </w:p>
    <w:p w:rsidR="00D568D5" w:rsidRDefault="00454D24">
      <w:pPr>
        <w:numPr>
          <w:ilvl w:val="0"/>
          <w:numId w:val="2"/>
        </w:numPr>
        <w:pBdr>
          <w:top w:val="nil"/>
          <w:left w:val="nil"/>
          <w:bottom w:val="nil"/>
          <w:right w:val="nil"/>
          <w:between w:val="nil"/>
        </w:pBdr>
        <w:tabs>
          <w:tab w:val="left" w:pos="709"/>
        </w:tabs>
        <w:spacing w:line="312" w:lineRule="auto"/>
        <w:ind w:left="0" w:firstLine="567"/>
      </w:pPr>
      <w:r>
        <w:rPr>
          <w:color w:val="000000"/>
          <w:sz w:val="28"/>
          <w:szCs w:val="28"/>
        </w:rPr>
        <w:t>Quyết định 874/QĐ-BTTTT về Bộ Quy tắc ứng xử trên không gian mạng.</w:t>
      </w:r>
    </w:p>
    <w:p w:rsidR="00D568D5" w:rsidRDefault="00454D24">
      <w:pPr>
        <w:numPr>
          <w:ilvl w:val="0"/>
          <w:numId w:val="2"/>
        </w:numPr>
        <w:pBdr>
          <w:top w:val="nil"/>
          <w:left w:val="nil"/>
          <w:bottom w:val="nil"/>
          <w:right w:val="nil"/>
          <w:between w:val="nil"/>
        </w:pBdr>
        <w:tabs>
          <w:tab w:val="left" w:pos="709"/>
        </w:tabs>
        <w:spacing w:line="312" w:lineRule="auto"/>
        <w:ind w:left="0" w:firstLine="567"/>
      </w:pPr>
      <w:r>
        <w:rPr>
          <w:color w:val="000000"/>
          <w:sz w:val="28"/>
          <w:szCs w:val="28"/>
        </w:rPr>
        <w:t>Văn phòng Chính phủ (2023), Hướng dẫn sử dụng Cổng Dịch vụ công quốc gia.</w:t>
      </w:r>
    </w:p>
    <w:p w:rsidR="00D568D5" w:rsidRDefault="00454D24">
      <w:pPr>
        <w:numPr>
          <w:ilvl w:val="0"/>
          <w:numId w:val="2"/>
        </w:numPr>
        <w:pBdr>
          <w:top w:val="nil"/>
          <w:left w:val="nil"/>
          <w:bottom w:val="nil"/>
          <w:right w:val="nil"/>
          <w:between w:val="nil"/>
        </w:pBdr>
        <w:tabs>
          <w:tab w:val="left" w:pos="709"/>
        </w:tabs>
        <w:spacing w:line="312" w:lineRule="auto"/>
        <w:ind w:left="0" w:firstLine="567"/>
      </w:pPr>
      <w:r>
        <w:rPr>
          <w:color w:val="000000"/>
          <w:sz w:val="28"/>
          <w:szCs w:val="28"/>
        </w:rPr>
        <w:t xml:space="preserve">Cổng Dịch vụ công Quốc gia – </w:t>
      </w:r>
      <w:hyperlink r:id="rId21">
        <w:r w:rsidR="00D568D5">
          <w:rPr>
            <w:color w:val="0000FF"/>
            <w:sz w:val="28"/>
            <w:szCs w:val="28"/>
            <w:u w:val="single"/>
          </w:rPr>
          <w:t>https://dichvucong.gov.vn</w:t>
        </w:r>
      </w:hyperlink>
    </w:p>
    <w:p w:rsidR="00D568D5" w:rsidRDefault="00454D24">
      <w:pPr>
        <w:numPr>
          <w:ilvl w:val="0"/>
          <w:numId w:val="2"/>
        </w:numPr>
        <w:pBdr>
          <w:top w:val="nil"/>
          <w:left w:val="nil"/>
          <w:bottom w:val="nil"/>
          <w:right w:val="nil"/>
          <w:between w:val="nil"/>
        </w:pBdr>
        <w:tabs>
          <w:tab w:val="left" w:pos="709"/>
        </w:tabs>
        <w:spacing w:line="312" w:lineRule="auto"/>
        <w:ind w:left="0" w:firstLine="567"/>
      </w:pPr>
      <w:r>
        <w:rPr>
          <w:color w:val="000000"/>
          <w:sz w:val="28"/>
          <w:szCs w:val="28"/>
        </w:rPr>
        <w:t>Nền tảng định danh VNeID – Bộ Công an.</w:t>
      </w:r>
    </w:p>
    <w:p w:rsidR="00D568D5" w:rsidRDefault="00454D24">
      <w:pPr>
        <w:numPr>
          <w:ilvl w:val="0"/>
          <w:numId w:val="2"/>
        </w:numPr>
        <w:pBdr>
          <w:top w:val="nil"/>
          <w:left w:val="nil"/>
          <w:bottom w:val="nil"/>
          <w:right w:val="nil"/>
          <w:between w:val="nil"/>
        </w:pBdr>
        <w:tabs>
          <w:tab w:val="left" w:pos="709"/>
        </w:tabs>
        <w:spacing w:line="312" w:lineRule="auto"/>
        <w:ind w:left="0" w:firstLine="567"/>
      </w:pPr>
      <w:r>
        <w:rPr>
          <w:color w:val="000000"/>
          <w:sz w:val="28"/>
          <w:szCs w:val="28"/>
        </w:rPr>
        <w:t xml:space="preserve">Bộ TT&amp;TT (2022), </w:t>
      </w:r>
      <w:r>
        <w:rPr>
          <w:i/>
          <w:iCs/>
          <w:color w:val="000000"/>
          <w:sz w:val="28"/>
          <w:szCs w:val="28"/>
        </w:rPr>
        <w:t>Sổ tay chuyển đổi số dành cho cán bộ công chức, viên chức</w:t>
      </w:r>
      <w:r>
        <w:rPr>
          <w:color w:val="000000"/>
          <w:sz w:val="28"/>
          <w:szCs w:val="28"/>
        </w:rPr>
        <w:t>.</w:t>
      </w:r>
    </w:p>
    <w:p w:rsidR="00D568D5" w:rsidRDefault="00454D24">
      <w:pPr>
        <w:numPr>
          <w:ilvl w:val="0"/>
          <w:numId w:val="2"/>
        </w:numPr>
        <w:pBdr>
          <w:top w:val="nil"/>
          <w:left w:val="nil"/>
          <w:bottom w:val="nil"/>
          <w:right w:val="nil"/>
          <w:between w:val="nil"/>
        </w:pBdr>
        <w:tabs>
          <w:tab w:val="left" w:pos="709"/>
        </w:tabs>
        <w:spacing w:line="312" w:lineRule="auto"/>
        <w:ind w:left="0" w:firstLine="567"/>
      </w:pPr>
      <w:r>
        <w:rPr>
          <w:color w:val="000000"/>
          <w:sz w:val="28"/>
          <w:szCs w:val="28"/>
        </w:rPr>
        <w:t xml:space="preserve">Bộ TT&amp;TT (2021), </w:t>
      </w:r>
      <w:r>
        <w:rPr>
          <w:i/>
          <w:iCs/>
          <w:color w:val="000000"/>
          <w:sz w:val="28"/>
          <w:szCs w:val="28"/>
        </w:rPr>
        <w:t>Cẩm nang chuyển đổi số quốc gia</w:t>
      </w:r>
      <w:r>
        <w:rPr>
          <w:color w:val="000000"/>
          <w:sz w:val="28"/>
          <w:szCs w:val="28"/>
        </w:rPr>
        <w:t>.</w:t>
      </w:r>
    </w:p>
    <w:p w:rsidR="00D568D5" w:rsidRDefault="00D568D5">
      <w:pPr>
        <w:pBdr>
          <w:top w:val="nil"/>
          <w:left w:val="nil"/>
          <w:bottom w:val="nil"/>
          <w:right w:val="nil"/>
          <w:between w:val="nil"/>
        </w:pBdr>
        <w:spacing w:after="60" w:line="312" w:lineRule="auto"/>
        <w:ind w:firstLine="567"/>
        <w:rPr>
          <w:color w:val="000000"/>
          <w:sz w:val="28"/>
          <w:szCs w:val="28"/>
        </w:rPr>
      </w:pPr>
    </w:p>
    <w:p w:rsidR="00D568D5" w:rsidRDefault="00454D24">
      <w:pPr>
        <w:pBdr>
          <w:top w:val="nil"/>
          <w:left w:val="nil"/>
          <w:bottom w:val="nil"/>
          <w:right w:val="nil"/>
          <w:between w:val="nil"/>
        </w:pBdr>
        <w:spacing w:before="60" w:after="60" w:line="312" w:lineRule="auto"/>
        <w:ind w:firstLine="567"/>
        <w:rPr>
          <w:color w:val="000000"/>
          <w:sz w:val="28"/>
          <w:szCs w:val="28"/>
        </w:rPr>
      </w:pPr>
      <w:r>
        <w:br w:type="page"/>
      </w:r>
    </w:p>
    <w:p w:rsidR="00D568D5" w:rsidRDefault="00454D24">
      <w:pPr>
        <w:spacing w:line="324" w:lineRule="auto"/>
        <w:jc w:val="center"/>
        <w:rPr>
          <w:b/>
          <w:bCs/>
          <w:color w:val="000000"/>
        </w:rPr>
      </w:pPr>
      <w:r>
        <w:rPr>
          <w:b/>
          <w:bCs/>
          <w:color w:val="000000"/>
        </w:rPr>
        <w:lastRenderedPageBreak/>
        <w:t>MỤC LỤC</w:t>
      </w:r>
    </w:p>
    <w:sdt>
      <w:sdtPr>
        <w:id w:val="-673143440"/>
        <w:docPartObj>
          <w:docPartGallery w:val="Table of Contents"/>
          <w:docPartUnique/>
        </w:docPartObj>
      </w:sdtPr>
      <w:sdtContent>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r>
            <w:fldChar w:fldCharType="begin"/>
          </w:r>
          <w:r w:rsidR="00454D24">
            <w:instrText xml:space="preserve"> TOC \h \u \z \t "Heading 1,1,Heading 2,2,Heading 3,3,Heading 4,4,Heading 5,5,Heading 6,6,"</w:instrText>
          </w:r>
          <w:r>
            <w:fldChar w:fldCharType="separate"/>
          </w:r>
          <w:hyperlink w:anchor="_heading=h.isacm71dxjkx">
            <w:r w:rsidR="00D568D5">
              <w:rPr>
                <w:color w:val="000000"/>
                <w:sz w:val="28"/>
                <w:szCs w:val="28"/>
              </w:rPr>
              <w:t>TUYÊN BỐ BẢN QUYỀN</w:t>
            </w:r>
            <w:r w:rsidR="00D568D5">
              <w:rPr>
                <w:color w:val="000000"/>
                <w:sz w:val="28"/>
                <w:szCs w:val="28"/>
              </w:rPr>
              <w:tab/>
              <w:t>3</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v30gu4waevb7">
            <w:r w:rsidR="00D568D5">
              <w:rPr>
                <w:color w:val="000000"/>
                <w:sz w:val="28"/>
                <w:szCs w:val="28"/>
              </w:rPr>
              <w:t>LỜI MỞ ĐẦU</w:t>
            </w:r>
            <w:r w:rsidR="00D568D5">
              <w:rPr>
                <w:color w:val="000000"/>
                <w:sz w:val="28"/>
                <w:szCs w:val="28"/>
              </w:rPr>
              <w:tab/>
              <w:t>3</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oardu7cooz5d">
            <w:r w:rsidR="00D568D5">
              <w:rPr>
                <w:color w:val="000000"/>
                <w:sz w:val="28"/>
                <w:szCs w:val="28"/>
              </w:rPr>
              <w:t>1. Thông Tin Tổng Quan</w:t>
            </w:r>
            <w:r w:rsidR="00D568D5">
              <w:rPr>
                <w:color w:val="000000"/>
                <w:sz w:val="28"/>
                <w:szCs w:val="28"/>
              </w:rPr>
              <w:tab/>
              <w:t>4</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zca2nwibawa4">
            <w:r w:rsidR="00D568D5">
              <w:rPr>
                <w:color w:val="000000"/>
                <w:sz w:val="28"/>
                <w:szCs w:val="28"/>
              </w:rPr>
              <w:t>2. Nội dung chi tiết bài học</w:t>
            </w:r>
            <w:r w:rsidR="00D568D5">
              <w:rPr>
                <w:color w:val="000000"/>
                <w:sz w:val="28"/>
                <w:szCs w:val="28"/>
              </w:rPr>
              <w:tab/>
              <w:t>5</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y7ex3nsppxt2">
            <w:r w:rsidR="00D568D5">
              <w:rPr>
                <w:color w:val="000000"/>
                <w:sz w:val="28"/>
                <w:szCs w:val="28"/>
              </w:rPr>
              <w:t>2.1. Duyệt, tìm kiếm và lọc dữ liệu, thông tin số</w:t>
            </w:r>
            <w:r w:rsidR="00D568D5">
              <w:rPr>
                <w:color w:val="000000"/>
                <w:sz w:val="28"/>
                <w:szCs w:val="28"/>
              </w:rPr>
              <w:tab/>
              <w:t>5</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btg2pcqxb8iu">
            <w:r w:rsidR="00D568D5">
              <w:rPr>
                <w:color w:val="000000"/>
                <w:sz w:val="28"/>
                <w:szCs w:val="28"/>
              </w:rPr>
              <w:t>2.1.1. Tổng quan về các công cụ, nền tảng tìm kiếm dữ liệu, thông tin số</w:t>
            </w:r>
            <w:r w:rsidR="00D568D5">
              <w:rPr>
                <w:color w:val="000000"/>
                <w:sz w:val="28"/>
                <w:szCs w:val="28"/>
              </w:rPr>
              <w:tab/>
              <w:t>5</w:t>
            </w:r>
          </w:hyperlink>
        </w:p>
        <w:bookmarkStart w:id="27" w:name="_heading=h.klfbemmqyvn9" w:colFirst="0" w:colLast="0"/>
        <w:bookmarkEnd w:id="27"/>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r>
            <w:fldChar w:fldCharType="begin"/>
          </w:r>
          <w:r w:rsidR="00454D24">
            <w:instrText>HYPERLINK \l "_heading=h.k9k6gnh7feoo" \h</w:instrText>
          </w:r>
          <w:r>
            <w:fldChar w:fldCharType="separate"/>
          </w:r>
          <w:r w:rsidR="00454D24">
            <w:rPr>
              <w:color w:val="000000"/>
              <w:sz w:val="28"/>
              <w:szCs w:val="28"/>
            </w:rPr>
            <w:t>2.1.2. Kỹ thuật xây dựng truy vấn và chiến lược tìm kiếm hiệu quả</w:t>
          </w:r>
          <w:r w:rsidR="00454D24">
            <w:rPr>
              <w:color w:val="000000"/>
              <w:sz w:val="28"/>
              <w:szCs w:val="28"/>
            </w:rPr>
            <w:tab/>
            <w:t>5</w:t>
          </w:r>
          <w:r>
            <w:fldChar w:fldCharType="end"/>
          </w:r>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r4crgloauv7r">
            <w:r w:rsidR="00D568D5">
              <w:rPr>
                <w:color w:val="000000"/>
                <w:sz w:val="28"/>
                <w:szCs w:val="28"/>
              </w:rPr>
              <w:t>2.2. Kiểm chứng, xác thực dữ liệu, thông tin và nội dung số</w:t>
            </w:r>
            <w:r w:rsidR="00D568D5">
              <w:rPr>
                <w:color w:val="000000"/>
                <w:sz w:val="28"/>
                <w:szCs w:val="28"/>
              </w:rPr>
              <w:tab/>
              <w:t>6</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aku14jb652v1">
            <w:r w:rsidR="00D568D5">
              <w:rPr>
                <w:color w:val="000000"/>
                <w:sz w:val="28"/>
                <w:szCs w:val="28"/>
              </w:rPr>
              <w:t>2.2.1. Quy trình kiểm chứng, xác thực thông tin</w:t>
            </w:r>
            <w:r w:rsidR="00D568D5">
              <w:rPr>
                <w:color w:val="000000"/>
                <w:sz w:val="28"/>
                <w:szCs w:val="28"/>
              </w:rPr>
              <w:tab/>
              <w:t>7</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uzadk5ru9omq">
            <w:r w:rsidR="00D568D5">
              <w:rPr>
                <w:color w:val="000000"/>
                <w:sz w:val="28"/>
                <w:szCs w:val="28"/>
              </w:rPr>
              <w:t>2.2.2. Nhận diện và xử lý thông tin sai lệch, giả mạo trong môi trường số</w:t>
            </w:r>
            <w:r w:rsidR="00D568D5">
              <w:rPr>
                <w:color w:val="000000"/>
                <w:sz w:val="28"/>
                <w:szCs w:val="28"/>
              </w:rPr>
              <w:tab/>
              <w:t>7</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kx4t43zf7e42">
            <w:r w:rsidR="00D568D5">
              <w:rPr>
                <w:color w:val="000000"/>
                <w:sz w:val="28"/>
                <w:szCs w:val="28"/>
              </w:rPr>
              <w:t>2.3. Quản lý dữ liệu, thông tin và nội dung số</w:t>
            </w:r>
            <w:r w:rsidR="00D568D5">
              <w:rPr>
                <w:color w:val="000000"/>
                <w:sz w:val="28"/>
                <w:szCs w:val="28"/>
              </w:rPr>
              <w:tab/>
              <w:t>10</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edz9sxj1o9pb">
            <w:r w:rsidR="00D568D5">
              <w:rPr>
                <w:color w:val="000000"/>
                <w:sz w:val="28"/>
                <w:szCs w:val="28"/>
              </w:rPr>
              <w:t>2.3.1. Phân loại, lưu trữ và truy xuất dữ liệu có cấu trúc</w:t>
            </w:r>
            <w:r w:rsidR="00D568D5">
              <w:rPr>
                <w:color w:val="000000"/>
                <w:sz w:val="28"/>
                <w:szCs w:val="28"/>
              </w:rPr>
              <w:tab/>
              <w:t>11</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nycxnbskjsxp">
            <w:r w:rsidR="00D568D5">
              <w:rPr>
                <w:color w:val="000000"/>
                <w:sz w:val="28"/>
                <w:szCs w:val="28"/>
              </w:rPr>
              <w:t>2.3.2. Ứng dụng công cụ phân tích dữ liệu hỗ trợ ra quyết định</w:t>
            </w:r>
            <w:r w:rsidR="00D568D5">
              <w:rPr>
                <w:color w:val="000000"/>
                <w:sz w:val="28"/>
                <w:szCs w:val="28"/>
              </w:rPr>
              <w:tab/>
              <w:t>13</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jf3kjr7c02jt">
            <w:r w:rsidR="00D568D5">
              <w:rPr>
                <w:color w:val="000000"/>
                <w:sz w:val="28"/>
                <w:szCs w:val="28"/>
              </w:rPr>
              <w:t>3. Phiếu thực hành</w:t>
            </w:r>
            <w:r w:rsidR="00D568D5">
              <w:rPr>
                <w:color w:val="000000"/>
                <w:sz w:val="28"/>
                <w:szCs w:val="28"/>
              </w:rPr>
              <w:tab/>
              <w:t>17</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zhn804j2j02z">
            <w:r w:rsidR="00D568D5">
              <w:rPr>
                <w:color w:val="000000"/>
                <w:sz w:val="28"/>
                <w:szCs w:val="28"/>
              </w:rPr>
              <w:t>4. Câu hỏi củng cố kiến thức</w:t>
            </w:r>
            <w:r w:rsidR="00D568D5">
              <w:rPr>
                <w:color w:val="000000"/>
                <w:sz w:val="28"/>
                <w:szCs w:val="28"/>
              </w:rPr>
              <w:tab/>
              <w:t>18</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wdd8kz431k0j">
            <w:r w:rsidR="00D568D5">
              <w:rPr>
                <w:color w:val="000000"/>
                <w:sz w:val="28"/>
                <w:szCs w:val="28"/>
              </w:rPr>
              <w:t>5. Nội dung và phương pháp đánh giá</w:t>
            </w:r>
            <w:r w:rsidR="00D568D5">
              <w:rPr>
                <w:color w:val="000000"/>
                <w:sz w:val="28"/>
                <w:szCs w:val="28"/>
              </w:rPr>
              <w:tab/>
              <w:t>22</w:t>
            </w:r>
          </w:hyperlink>
        </w:p>
        <w:p w:rsidR="00D568D5" w:rsidRDefault="00F92918">
          <w:pPr>
            <w:pBdr>
              <w:top w:val="nil"/>
              <w:left w:val="nil"/>
              <w:bottom w:val="nil"/>
              <w:right w:val="nil"/>
              <w:between w:val="nil"/>
            </w:pBdr>
            <w:tabs>
              <w:tab w:val="right" w:leader="dot" w:pos="9350"/>
            </w:tabs>
            <w:spacing w:before="60" w:after="60" w:line="312" w:lineRule="auto"/>
            <w:jc w:val="left"/>
            <w:rPr>
              <w:color w:val="000000"/>
              <w:sz w:val="28"/>
              <w:szCs w:val="28"/>
            </w:rPr>
          </w:pPr>
          <w:hyperlink w:anchor="_heading=h.mcqnvs2vpfxt">
            <w:r w:rsidR="00D568D5">
              <w:rPr>
                <w:color w:val="000000"/>
                <w:sz w:val="28"/>
                <w:szCs w:val="28"/>
              </w:rPr>
              <w:t>6. Hướng dẫn thực hiện bài</w:t>
            </w:r>
            <w:r w:rsidR="00D568D5">
              <w:rPr>
                <w:color w:val="000000"/>
                <w:sz w:val="28"/>
                <w:szCs w:val="28"/>
              </w:rPr>
              <w:tab/>
              <w:t>22</w:t>
            </w:r>
          </w:hyperlink>
        </w:p>
        <w:p w:rsidR="00D568D5" w:rsidRDefault="00F92918">
          <w:pPr>
            <w:spacing w:before="60" w:after="60" w:line="312" w:lineRule="auto"/>
          </w:pPr>
          <w:r>
            <w:fldChar w:fldCharType="end"/>
          </w:r>
        </w:p>
      </w:sdtContent>
    </w:sdt>
    <w:p w:rsidR="00D568D5" w:rsidRDefault="00D568D5">
      <w:pPr>
        <w:spacing w:line="324" w:lineRule="auto"/>
        <w:rPr>
          <w:b/>
          <w:bCs/>
          <w:color w:val="000000"/>
        </w:rPr>
      </w:pPr>
    </w:p>
    <w:p w:rsidR="00D568D5" w:rsidRDefault="00454D24">
      <w:pPr>
        <w:spacing w:after="160" w:line="278" w:lineRule="auto"/>
        <w:jc w:val="left"/>
        <w:rPr>
          <w:b/>
          <w:bCs/>
          <w:color w:val="000000"/>
        </w:rPr>
      </w:pPr>
      <w:r>
        <w:br w:type="page"/>
      </w:r>
    </w:p>
    <w:p w:rsidR="00D568D5" w:rsidRDefault="00D568D5">
      <w:pPr>
        <w:spacing w:after="160" w:line="278" w:lineRule="auto"/>
        <w:jc w:val="left"/>
        <w:rPr>
          <w:b/>
          <w:bCs/>
          <w:color w:val="000000"/>
        </w:rPr>
      </w:pPr>
    </w:p>
    <w:p w:rsidR="00D568D5" w:rsidRDefault="00454D24">
      <w:pPr>
        <w:spacing w:line="324" w:lineRule="auto"/>
        <w:rPr>
          <w:color w:val="000000"/>
          <w:sz w:val="28"/>
          <w:szCs w:val="28"/>
        </w:rPr>
      </w:pPr>
      <w:r>
        <w:rPr>
          <w:color w:val="000000"/>
          <w:sz w:val="28"/>
          <w:szCs w:val="28"/>
        </w:rPr>
        <w:t>Chịu trách nhiệm sản xuất: Bộ Giáo dục và Đào tạo</w:t>
      </w:r>
    </w:p>
    <w:p w:rsidR="00D568D5" w:rsidRDefault="00454D24">
      <w:pPr>
        <w:spacing w:line="324" w:lineRule="auto"/>
        <w:rPr>
          <w:color w:val="000000"/>
          <w:sz w:val="28"/>
          <w:szCs w:val="28"/>
        </w:rPr>
      </w:pPr>
      <w:r>
        <w:rPr>
          <w:color w:val="000000"/>
          <w:sz w:val="28"/>
          <w:szCs w:val="28"/>
        </w:rPr>
        <w:t>Chịu trách nhiệm nội dung: Lưu Hải Nam. Giảng Viên khoa Công nghệ thông tin – Trường Cao đẳng Công nghệ cao Hà Nội.</w:t>
      </w:r>
    </w:p>
    <w:p w:rsidR="00D568D5" w:rsidRDefault="00D568D5">
      <w:pPr>
        <w:spacing w:line="324" w:lineRule="auto"/>
        <w:rPr>
          <w:b/>
          <w:bCs/>
          <w:color w:val="000000"/>
          <w:sz w:val="28"/>
          <w:szCs w:val="28"/>
        </w:rPr>
      </w:pPr>
    </w:p>
    <w:sectPr w:rsidR="00D568D5" w:rsidSect="008C264C">
      <w:footerReference w:type="even" r:id="rId22"/>
      <w:footerReference w:type="default" r:id="rId23"/>
      <w:pgSz w:w="11900" w:h="16840"/>
      <w:pgMar w:top="796" w:right="1440"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52C2" w:rsidRDefault="00EB52C2">
      <w:pPr>
        <w:spacing w:line="240" w:lineRule="auto"/>
      </w:pPr>
      <w:r>
        <w:separator/>
      </w:r>
    </w:p>
  </w:endnote>
  <w:endnote w:type="continuationSeparator" w:id="1">
    <w:p w:rsidR="00EB52C2" w:rsidRDefault="00EB52C2">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embedRegular r:id="rId1" w:fontKey="{0DEFE4E0-515D-412D-AC9F-B7E0D6C02BE1}"/>
    <w:embedBold r:id="rId2" w:fontKey="{748815F8-0A7C-403F-9C55-9A7CBEB75F28}"/>
    <w:embedItalic r:id="rId3" w:fontKey="{A2731F0D-F850-420C-A0FA-7BCEFA25455B}"/>
    <w:embedBoldItalic r:id="rId4" w:fontKey="{3ABDE587-4906-4533-B0ED-3E89D596F23A}"/>
  </w:font>
  <w:font w:name="Calibri Light">
    <w:altName w:val="Arial"/>
    <w:charset w:val="00"/>
    <w:family w:val="swiss"/>
    <w:pitch w:val="variable"/>
    <w:sig w:usb0="00000000"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REM">
    <w:charset w:val="00"/>
    <w:family w:val="auto"/>
    <w:pitch w:val="default"/>
    <w:sig w:usb0="00000000" w:usb1="00000000" w:usb2="00000000" w:usb3="00000000" w:csb0="00000000" w:csb1="00000000"/>
    <w:embedRegular r:id="rId5" w:fontKey="{6FC4FF5C-5113-43E0-9D88-4ADE28C806F5}"/>
  </w:font>
  <w:font w:name="Arial Unicode MS">
    <w:panose1 w:val="020B0604020202020204"/>
    <w:charset w:val="80"/>
    <w:family w:val="swiss"/>
    <w:pitch w:val="variable"/>
    <w:sig w:usb0="F7FFAFFF" w:usb1="E9DFFFFF" w:usb2="0000003F" w:usb3="00000000" w:csb0="003F01FF" w:csb1="00000000"/>
    <w:embedRegular r:id="rId6" w:subsetted="1" w:fontKey="{A3FE932E-07AC-4971-8DF5-1295CE5210BD}"/>
  </w:font>
  <w:font w:name="Cambria Math">
    <w:panose1 w:val="02040503050406030204"/>
    <w:charset w:val="00"/>
    <w:family w:val="roman"/>
    <w:pitch w:val="variable"/>
    <w:sig w:usb0="E00002FF" w:usb1="420024FF" w:usb2="00000000" w:usb3="00000000" w:csb0="0000019F" w:csb1="00000000"/>
    <w:embedRegular r:id="rId7" w:fontKey="{9B35891D-B933-4AB7-A5B5-0C711579695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8D5" w:rsidRDefault="00F92918">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sidR="00454D24">
      <w:rPr>
        <w:color w:val="000000"/>
      </w:rPr>
      <w:instrText>PAGE</w:instrText>
    </w:r>
    <w:r>
      <w:rPr>
        <w:color w:val="000000"/>
      </w:rPr>
      <w:fldChar w:fldCharType="end"/>
    </w:r>
  </w:p>
  <w:p w:rsidR="00D568D5" w:rsidRDefault="00D568D5">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8D5" w:rsidRDefault="00F92918">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sidR="00454D24">
      <w:rPr>
        <w:color w:val="000000"/>
      </w:rPr>
      <w:instrText>PAGE</w:instrText>
    </w:r>
    <w:r>
      <w:rPr>
        <w:color w:val="000000"/>
      </w:rPr>
      <w:fldChar w:fldCharType="end"/>
    </w:r>
  </w:p>
  <w:p w:rsidR="00D568D5" w:rsidRDefault="00D568D5">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8D5" w:rsidRDefault="00F92918">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sidR="00454D24">
      <w:rPr>
        <w:color w:val="000000"/>
      </w:rPr>
      <w:instrText>PAGE</w:instrText>
    </w:r>
    <w:r>
      <w:rPr>
        <w:color w:val="000000"/>
      </w:rPr>
      <w:fldChar w:fldCharType="separate"/>
    </w:r>
    <w:r w:rsidR="007029FE">
      <w:rPr>
        <w:noProof/>
        <w:color w:val="000000"/>
      </w:rPr>
      <w:t>3</w:t>
    </w:r>
    <w:r>
      <w:rPr>
        <w:color w:val="000000"/>
      </w:rPr>
      <w:fldChar w:fldCharType="end"/>
    </w:r>
  </w:p>
  <w:p w:rsidR="00D568D5" w:rsidRDefault="00D568D5">
    <w:pPr>
      <w:pBdr>
        <w:top w:val="nil"/>
        <w:left w:val="nil"/>
        <w:bottom w:val="nil"/>
        <w:right w:val="nil"/>
        <w:between w:val="nil"/>
      </w:pBdr>
      <w:tabs>
        <w:tab w:val="center" w:pos="4680"/>
        <w:tab w:val="right" w:pos="9360"/>
      </w:tabs>
      <w:spacing w:line="240" w:lineRule="auto"/>
      <w:jc w:val="center"/>
      <w:rPr>
        <w:color w:val="000000"/>
      </w:rPr>
    </w:pPr>
  </w:p>
  <w:p w:rsidR="00D568D5" w:rsidRDefault="00D568D5">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52C2" w:rsidRDefault="00EB52C2">
      <w:pPr>
        <w:spacing w:line="240" w:lineRule="auto"/>
      </w:pPr>
      <w:r>
        <w:separator/>
      </w:r>
    </w:p>
  </w:footnote>
  <w:footnote w:type="continuationSeparator" w:id="1">
    <w:p w:rsidR="00EB52C2" w:rsidRDefault="00EB52C2">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D02CF0"/>
    <w:multiLevelType w:val="multilevel"/>
    <w:tmpl w:val="9FA4EF50"/>
    <w:lvl w:ilvl="0">
      <w:start w:val="1"/>
      <w:numFmt w:val="decimal"/>
      <w:pStyle w:val="ListBullet"/>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nsid w:val="188D1BDE"/>
    <w:multiLevelType w:val="multilevel"/>
    <w:tmpl w:val="6F207D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E922F73"/>
    <w:multiLevelType w:val="multilevel"/>
    <w:tmpl w:val="088C4C02"/>
    <w:lvl w:ilvl="0">
      <w:numFmt w:val="bullet"/>
      <w:lvlText w:val="-"/>
      <w:lvlJc w:val="left"/>
      <w:pPr>
        <w:ind w:left="1287" w:hanging="360"/>
      </w:pPr>
      <w:rPr>
        <w:rFonts w:ascii="Times New Roman" w:eastAsia="Times New Roman" w:hAnsi="Times New Roman" w:cs="Times New Roman"/>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
    <w:nsid w:val="60DA4CA7"/>
    <w:multiLevelType w:val="multilevel"/>
    <w:tmpl w:val="D12C03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E601DDE"/>
    <w:multiLevelType w:val="multilevel"/>
    <w:tmpl w:val="2A4CF6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A0C0349"/>
    <w:multiLevelType w:val="multilevel"/>
    <w:tmpl w:val="58449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4"/>
  </w:num>
  <w:num w:numId="4">
    <w:abstractNumId w:val="1"/>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1"/>
  <w:embedTrueTypeFonts/>
  <w:defaultTabStop w:val="720"/>
  <w:characterSpacingControl w:val="doNotCompress"/>
  <w:footnotePr>
    <w:footnote w:id="0"/>
    <w:footnote w:id="1"/>
  </w:footnotePr>
  <w:endnotePr>
    <w:endnote w:id="0"/>
    <w:endnote w:id="1"/>
  </w:endnotePr>
  <w:compat/>
  <w:rsids>
    <w:rsidRoot w:val="00D568D5"/>
    <w:rsid w:val="000011CA"/>
    <w:rsid w:val="000169E2"/>
    <w:rsid w:val="00112CEF"/>
    <w:rsid w:val="001711B7"/>
    <w:rsid w:val="00190B9C"/>
    <w:rsid w:val="001A278B"/>
    <w:rsid w:val="00217356"/>
    <w:rsid w:val="0024511A"/>
    <w:rsid w:val="00286803"/>
    <w:rsid w:val="00291BFA"/>
    <w:rsid w:val="002C18D3"/>
    <w:rsid w:val="002F0B92"/>
    <w:rsid w:val="00454D24"/>
    <w:rsid w:val="004929C7"/>
    <w:rsid w:val="00500484"/>
    <w:rsid w:val="00537DC2"/>
    <w:rsid w:val="007029FE"/>
    <w:rsid w:val="00820778"/>
    <w:rsid w:val="008321E9"/>
    <w:rsid w:val="00872C0F"/>
    <w:rsid w:val="008C264C"/>
    <w:rsid w:val="009A2205"/>
    <w:rsid w:val="009C3A00"/>
    <w:rsid w:val="00A22E8A"/>
    <w:rsid w:val="00BA53E2"/>
    <w:rsid w:val="00D568D5"/>
    <w:rsid w:val="00E909DA"/>
    <w:rsid w:val="00EB52C2"/>
    <w:rsid w:val="00EC3746"/>
    <w:rsid w:val="00F5765C"/>
    <w:rsid w:val="00F76ADD"/>
    <w:rsid w:val="00F9291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6"/>
        <w:szCs w:val="26"/>
        <w:lang w:val="pt-BR" w:eastAsia="zh-CN" w:bidi="ar-SA"/>
      </w:rPr>
    </w:rPrDefault>
    <w:pPrDefault>
      <w:pPr>
        <w:spacing w:line="33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264C"/>
  </w:style>
  <w:style w:type="paragraph" w:styleId="Heading1">
    <w:name w:val="heading 1"/>
    <w:basedOn w:val="Normal"/>
    <w:next w:val="Normal"/>
    <w:link w:val="Heading1Char"/>
    <w:uiPriority w:val="9"/>
    <w:qFormat/>
    <w:rsid w:val="008C264C"/>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semiHidden/>
    <w:unhideWhenUsed/>
    <w:qFormat/>
    <w:rsid w:val="008C264C"/>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rsid w:val="008C264C"/>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rsid w:val="008C264C"/>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rsid w:val="008C264C"/>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rsid w:val="008C264C"/>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F8260F"/>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8260F"/>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8260F"/>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8C264C"/>
    <w:tblPr>
      <w:tblCellMar>
        <w:top w:w="100" w:type="dxa"/>
        <w:left w:w="100" w:type="dxa"/>
        <w:bottom w:w="100" w:type="dxa"/>
        <w:right w:w="100" w:type="dxa"/>
      </w:tblCellMar>
    </w:tblPr>
  </w:style>
  <w:style w:type="paragraph" w:styleId="Title">
    <w:name w:val="Title"/>
    <w:basedOn w:val="Normal"/>
    <w:next w:val="Normal"/>
    <w:link w:val="TitleChar"/>
    <w:uiPriority w:val="10"/>
    <w:qFormat/>
    <w:rsid w:val="008C264C"/>
    <w:pPr>
      <w:spacing w:after="80" w:line="240" w:lineRule="auto"/>
    </w:pPr>
    <w:rPr>
      <w:rFonts w:ascii="Calibri" w:eastAsia="Calibri" w:hAnsi="Calibri" w:cs="Calibri"/>
      <w:sz w:val="56"/>
      <w:szCs w:val="56"/>
    </w:rPr>
  </w:style>
  <w:style w:type="character" w:customStyle="1" w:styleId="Heading1Char">
    <w:name w:val="Heading 1 Char"/>
    <w:basedOn w:val="DefaultParagraphFont"/>
    <w:link w:val="Heading1"/>
    <w:uiPriority w:val="9"/>
    <w:rsid w:val="00F8260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8260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F8260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F8260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8260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8260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8260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8260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8260F"/>
    <w:rPr>
      <w:rFonts w:eastAsiaTheme="majorEastAsia" w:cstheme="majorBidi"/>
      <w:color w:val="272727" w:themeColor="text1" w:themeTint="D8"/>
    </w:rPr>
  </w:style>
  <w:style w:type="character" w:customStyle="1" w:styleId="TitleChar">
    <w:name w:val="Title Char"/>
    <w:basedOn w:val="DefaultParagraphFont"/>
    <w:link w:val="Title"/>
    <w:uiPriority w:val="10"/>
    <w:rsid w:val="00F8260F"/>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F8260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8260F"/>
    <w:pPr>
      <w:spacing w:before="160"/>
      <w:jc w:val="center"/>
    </w:pPr>
    <w:rPr>
      <w:i/>
      <w:iCs/>
      <w:color w:val="404040" w:themeColor="text1" w:themeTint="BF"/>
    </w:rPr>
  </w:style>
  <w:style w:type="character" w:customStyle="1" w:styleId="QuoteChar">
    <w:name w:val="Quote Char"/>
    <w:basedOn w:val="DefaultParagraphFont"/>
    <w:link w:val="Quote"/>
    <w:uiPriority w:val="29"/>
    <w:rsid w:val="00F8260F"/>
    <w:rPr>
      <w:i/>
      <w:iCs/>
      <w:color w:val="404040" w:themeColor="text1" w:themeTint="BF"/>
    </w:rPr>
  </w:style>
  <w:style w:type="paragraph" w:styleId="ListParagraph">
    <w:name w:val="List Paragraph"/>
    <w:basedOn w:val="Normal"/>
    <w:uiPriority w:val="34"/>
    <w:qFormat/>
    <w:rsid w:val="00F8260F"/>
    <w:pPr>
      <w:ind w:left="720"/>
      <w:contextualSpacing/>
    </w:pPr>
  </w:style>
  <w:style w:type="character" w:styleId="IntenseEmphasis">
    <w:name w:val="Intense Emphasis"/>
    <w:basedOn w:val="DefaultParagraphFont"/>
    <w:uiPriority w:val="21"/>
    <w:qFormat/>
    <w:rsid w:val="00F8260F"/>
    <w:rPr>
      <w:i/>
      <w:iCs/>
      <w:color w:val="2F5496" w:themeColor="accent1" w:themeShade="BF"/>
    </w:rPr>
  </w:style>
  <w:style w:type="paragraph" w:styleId="IntenseQuote">
    <w:name w:val="Intense Quote"/>
    <w:basedOn w:val="Normal"/>
    <w:next w:val="Normal"/>
    <w:link w:val="IntenseQuoteChar"/>
    <w:uiPriority w:val="30"/>
    <w:qFormat/>
    <w:rsid w:val="00F8260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8260F"/>
    <w:rPr>
      <w:i/>
      <w:iCs/>
      <w:color w:val="2F5496" w:themeColor="accent1" w:themeShade="BF"/>
    </w:rPr>
  </w:style>
  <w:style w:type="character" w:styleId="IntenseReference">
    <w:name w:val="Intense Reference"/>
    <w:basedOn w:val="DefaultParagraphFont"/>
    <w:uiPriority w:val="32"/>
    <w:qFormat/>
    <w:rsid w:val="00F8260F"/>
    <w:rPr>
      <w:b/>
      <w:bCs/>
      <w:smallCaps/>
      <w:color w:val="2F5496" w:themeColor="accent1" w:themeShade="BF"/>
      <w:spacing w:val="5"/>
    </w:rPr>
  </w:style>
  <w:style w:type="paragraph" w:styleId="Footer">
    <w:name w:val="footer"/>
    <w:basedOn w:val="Normal"/>
    <w:link w:val="FooterChar"/>
    <w:uiPriority w:val="99"/>
    <w:unhideWhenUsed/>
    <w:rsid w:val="00F8260F"/>
    <w:pPr>
      <w:tabs>
        <w:tab w:val="center" w:pos="4680"/>
        <w:tab w:val="right" w:pos="9360"/>
      </w:tabs>
      <w:spacing w:line="240" w:lineRule="auto"/>
    </w:pPr>
  </w:style>
  <w:style w:type="character" w:customStyle="1" w:styleId="FooterChar">
    <w:name w:val="Footer Char"/>
    <w:basedOn w:val="DefaultParagraphFont"/>
    <w:link w:val="Footer"/>
    <w:uiPriority w:val="99"/>
    <w:rsid w:val="00F8260F"/>
    <w:rPr>
      <w:rFonts w:ascii="Times New Roman" w:eastAsia="Times New Roman" w:hAnsi="Times New Roman" w:cs="Times New Roman"/>
      <w:kern w:val="0"/>
      <w:sz w:val="26"/>
    </w:rPr>
  </w:style>
  <w:style w:type="character" w:styleId="PageNumber">
    <w:name w:val="page number"/>
    <w:basedOn w:val="DefaultParagraphFont"/>
    <w:unhideWhenUsed/>
    <w:rsid w:val="00F8260F"/>
  </w:style>
  <w:style w:type="paragraph" w:styleId="BodyText">
    <w:name w:val="Body Text"/>
    <w:basedOn w:val="Normal"/>
    <w:link w:val="BodyTextChar"/>
    <w:rsid w:val="00F8260F"/>
    <w:pPr>
      <w:widowControl w:val="0"/>
      <w:spacing w:line="240" w:lineRule="auto"/>
      <w:ind w:left="100"/>
      <w:jc w:val="left"/>
    </w:pPr>
    <w:rPr>
      <w:sz w:val="28"/>
      <w:szCs w:val="28"/>
    </w:rPr>
  </w:style>
  <w:style w:type="character" w:customStyle="1" w:styleId="BodyTextChar">
    <w:name w:val="Body Text Char"/>
    <w:basedOn w:val="DefaultParagraphFont"/>
    <w:link w:val="BodyText"/>
    <w:rsid w:val="00F8260F"/>
    <w:rPr>
      <w:rFonts w:ascii="Times New Roman" w:eastAsia="Times New Roman" w:hAnsi="Times New Roman" w:cs="Times New Roman"/>
      <w:kern w:val="0"/>
      <w:sz w:val="28"/>
      <w:szCs w:val="28"/>
    </w:rPr>
  </w:style>
  <w:style w:type="table" w:styleId="TableGrid">
    <w:name w:val="Table Grid"/>
    <w:basedOn w:val="TableNormal"/>
    <w:uiPriority w:val="59"/>
    <w:rsid w:val="00D111BC"/>
    <w:pPr>
      <w:spacing w:line="240" w:lineRule="auto"/>
    </w:pPr>
    <w:rPr>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A02B8"/>
    <w:pPr>
      <w:spacing w:before="100" w:beforeAutospacing="1" w:after="100" w:afterAutospacing="1" w:line="240" w:lineRule="auto"/>
      <w:jc w:val="left"/>
    </w:pPr>
    <w:rPr>
      <w:sz w:val="24"/>
    </w:rPr>
  </w:style>
  <w:style w:type="paragraph" w:styleId="ListBullet">
    <w:name w:val="List Bullet"/>
    <w:basedOn w:val="Normal"/>
    <w:uiPriority w:val="99"/>
    <w:unhideWhenUsed/>
    <w:rsid w:val="00D56674"/>
    <w:pPr>
      <w:numPr>
        <w:numId w:val="1"/>
      </w:numPr>
      <w:spacing w:after="200" w:line="276" w:lineRule="auto"/>
      <w:contextualSpacing/>
      <w:jc w:val="left"/>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877962"/>
    <w:rPr>
      <w:color w:val="0563C1" w:themeColor="hyperlink"/>
      <w:u w:val="single"/>
    </w:rPr>
  </w:style>
  <w:style w:type="character" w:customStyle="1" w:styleId="UnresolvedMention1">
    <w:name w:val="Unresolved Mention1"/>
    <w:basedOn w:val="DefaultParagraphFont"/>
    <w:uiPriority w:val="99"/>
    <w:semiHidden/>
    <w:unhideWhenUsed/>
    <w:rsid w:val="00877962"/>
    <w:rPr>
      <w:color w:val="605E5C"/>
      <w:shd w:val="clear" w:color="auto" w:fill="E1DFDD"/>
    </w:rPr>
  </w:style>
  <w:style w:type="character" w:customStyle="1" w:styleId="apple-converted-space">
    <w:name w:val="apple-converted-space"/>
    <w:basedOn w:val="DefaultParagraphFont"/>
    <w:rsid w:val="00C7183A"/>
  </w:style>
  <w:style w:type="character" w:styleId="Strong">
    <w:name w:val="Strong"/>
    <w:basedOn w:val="DefaultParagraphFont"/>
    <w:uiPriority w:val="22"/>
    <w:qFormat/>
    <w:rsid w:val="00C7183A"/>
    <w:rPr>
      <w:b/>
      <w:bCs/>
    </w:rPr>
  </w:style>
  <w:style w:type="character" w:styleId="Emphasis">
    <w:name w:val="Emphasis"/>
    <w:basedOn w:val="DefaultParagraphFont"/>
    <w:uiPriority w:val="20"/>
    <w:qFormat/>
    <w:rsid w:val="002154FE"/>
    <w:rPr>
      <w:i/>
      <w:iCs/>
    </w:rPr>
  </w:style>
  <w:style w:type="paragraph" w:customStyle="1" w:styleId="noidung">
    <w:name w:val="noidung"/>
    <w:basedOn w:val="Normal"/>
    <w:qFormat/>
    <w:rsid w:val="00C52DBA"/>
    <w:pPr>
      <w:spacing w:before="60" w:after="60" w:line="312" w:lineRule="auto"/>
      <w:ind w:firstLine="567"/>
    </w:pPr>
    <w:rPr>
      <w:rFonts w:eastAsiaTheme="minorHAnsi"/>
      <w:bCs/>
      <w:color w:val="000000" w:themeColor="text1"/>
      <w:spacing w:val="2"/>
      <w:sz w:val="28"/>
      <w:szCs w:val="28"/>
    </w:rPr>
  </w:style>
  <w:style w:type="paragraph" w:customStyle="1" w:styleId="tieude">
    <w:name w:val="tieude"/>
    <w:basedOn w:val="Normal"/>
    <w:qFormat/>
    <w:rsid w:val="00C52DBA"/>
    <w:pPr>
      <w:spacing w:before="60" w:after="60" w:line="312" w:lineRule="auto"/>
    </w:pPr>
    <w:rPr>
      <w:rFonts w:eastAsiaTheme="minorHAnsi"/>
      <w:b/>
      <w:bCs/>
      <w:color w:val="000000" w:themeColor="text1"/>
      <w:spacing w:val="2"/>
      <w:sz w:val="28"/>
      <w:szCs w:val="28"/>
    </w:rPr>
  </w:style>
  <w:style w:type="paragraph" w:styleId="TOCHeading">
    <w:name w:val="TOC Heading"/>
    <w:basedOn w:val="Heading1"/>
    <w:next w:val="Normal"/>
    <w:uiPriority w:val="39"/>
    <w:unhideWhenUsed/>
    <w:qFormat/>
    <w:rsid w:val="00260A72"/>
    <w:pPr>
      <w:spacing w:before="480" w:after="0" w:line="276" w:lineRule="auto"/>
      <w:jc w:val="left"/>
      <w:outlineLvl w:val="9"/>
    </w:pPr>
    <w:rPr>
      <w:b/>
      <w:bCs/>
      <w:sz w:val="28"/>
      <w:szCs w:val="28"/>
    </w:rPr>
  </w:style>
  <w:style w:type="paragraph" w:styleId="TOC3">
    <w:name w:val="toc 3"/>
    <w:basedOn w:val="Normal"/>
    <w:next w:val="Normal"/>
    <w:autoRedefine/>
    <w:uiPriority w:val="39"/>
    <w:unhideWhenUsed/>
    <w:rsid w:val="00260A72"/>
    <w:pPr>
      <w:ind w:left="520"/>
      <w:jc w:val="left"/>
    </w:pPr>
    <w:rPr>
      <w:rFonts w:asciiTheme="minorHAnsi" w:hAnsiTheme="minorHAnsi" w:cstheme="minorHAnsi"/>
      <w:sz w:val="20"/>
      <w:szCs w:val="20"/>
    </w:rPr>
  </w:style>
  <w:style w:type="paragraph" w:styleId="TOC1">
    <w:name w:val="toc 1"/>
    <w:basedOn w:val="Normal"/>
    <w:next w:val="Normal"/>
    <w:autoRedefine/>
    <w:uiPriority w:val="39"/>
    <w:unhideWhenUsed/>
    <w:rsid w:val="00260A72"/>
    <w:pPr>
      <w:spacing w:before="120"/>
      <w:jc w:val="left"/>
    </w:pPr>
    <w:rPr>
      <w:rFonts w:asciiTheme="minorHAnsi" w:hAnsiTheme="minorHAnsi" w:cstheme="minorHAnsi"/>
      <w:b/>
      <w:bCs/>
      <w:i/>
      <w:iCs/>
      <w:sz w:val="24"/>
    </w:rPr>
  </w:style>
  <w:style w:type="paragraph" w:styleId="TOC2">
    <w:name w:val="toc 2"/>
    <w:basedOn w:val="Normal"/>
    <w:next w:val="Normal"/>
    <w:autoRedefine/>
    <w:uiPriority w:val="39"/>
    <w:unhideWhenUsed/>
    <w:rsid w:val="00260A72"/>
    <w:pPr>
      <w:spacing w:before="120"/>
      <w:ind w:left="260"/>
      <w:jc w:val="left"/>
    </w:pPr>
    <w:rPr>
      <w:rFonts w:asciiTheme="minorHAnsi" w:hAnsiTheme="minorHAnsi" w:cstheme="minorHAnsi"/>
      <w:b/>
      <w:bCs/>
      <w:sz w:val="22"/>
      <w:szCs w:val="22"/>
    </w:rPr>
  </w:style>
  <w:style w:type="paragraph" w:styleId="TOC4">
    <w:name w:val="toc 4"/>
    <w:basedOn w:val="Normal"/>
    <w:next w:val="Normal"/>
    <w:autoRedefine/>
    <w:uiPriority w:val="39"/>
    <w:unhideWhenUsed/>
    <w:rsid w:val="00260A72"/>
    <w:pPr>
      <w:ind w:left="780"/>
      <w:jc w:val="left"/>
    </w:pPr>
    <w:rPr>
      <w:rFonts w:asciiTheme="minorHAnsi" w:hAnsiTheme="minorHAnsi" w:cstheme="minorHAnsi"/>
      <w:sz w:val="20"/>
      <w:szCs w:val="20"/>
    </w:rPr>
  </w:style>
  <w:style w:type="paragraph" w:styleId="TOC5">
    <w:name w:val="toc 5"/>
    <w:basedOn w:val="Normal"/>
    <w:next w:val="Normal"/>
    <w:autoRedefine/>
    <w:uiPriority w:val="39"/>
    <w:semiHidden/>
    <w:unhideWhenUsed/>
    <w:rsid w:val="00260A72"/>
    <w:pPr>
      <w:ind w:left="1040"/>
      <w:jc w:val="left"/>
    </w:pPr>
    <w:rPr>
      <w:rFonts w:asciiTheme="minorHAnsi" w:hAnsiTheme="minorHAnsi" w:cstheme="minorHAnsi"/>
      <w:sz w:val="20"/>
      <w:szCs w:val="20"/>
    </w:rPr>
  </w:style>
  <w:style w:type="paragraph" w:styleId="TOC6">
    <w:name w:val="toc 6"/>
    <w:basedOn w:val="Normal"/>
    <w:next w:val="Normal"/>
    <w:autoRedefine/>
    <w:uiPriority w:val="39"/>
    <w:semiHidden/>
    <w:unhideWhenUsed/>
    <w:rsid w:val="00260A72"/>
    <w:pPr>
      <w:ind w:left="1300"/>
      <w:jc w:val="left"/>
    </w:pPr>
    <w:rPr>
      <w:rFonts w:asciiTheme="minorHAnsi" w:hAnsiTheme="minorHAnsi" w:cstheme="minorHAnsi"/>
      <w:sz w:val="20"/>
      <w:szCs w:val="20"/>
    </w:rPr>
  </w:style>
  <w:style w:type="paragraph" w:styleId="TOC7">
    <w:name w:val="toc 7"/>
    <w:basedOn w:val="Normal"/>
    <w:next w:val="Normal"/>
    <w:autoRedefine/>
    <w:uiPriority w:val="39"/>
    <w:semiHidden/>
    <w:unhideWhenUsed/>
    <w:rsid w:val="00260A72"/>
    <w:pPr>
      <w:ind w:left="1560"/>
      <w:jc w:val="left"/>
    </w:pPr>
    <w:rPr>
      <w:rFonts w:asciiTheme="minorHAnsi" w:hAnsiTheme="minorHAnsi" w:cstheme="minorHAnsi"/>
      <w:sz w:val="20"/>
      <w:szCs w:val="20"/>
    </w:rPr>
  </w:style>
  <w:style w:type="paragraph" w:styleId="TOC8">
    <w:name w:val="toc 8"/>
    <w:basedOn w:val="Normal"/>
    <w:next w:val="Normal"/>
    <w:autoRedefine/>
    <w:uiPriority w:val="39"/>
    <w:semiHidden/>
    <w:unhideWhenUsed/>
    <w:rsid w:val="00260A72"/>
    <w:pPr>
      <w:ind w:left="1820"/>
      <w:jc w:val="left"/>
    </w:pPr>
    <w:rPr>
      <w:rFonts w:asciiTheme="minorHAnsi" w:hAnsiTheme="minorHAnsi" w:cstheme="minorHAnsi"/>
      <w:sz w:val="20"/>
      <w:szCs w:val="20"/>
    </w:rPr>
  </w:style>
  <w:style w:type="paragraph" w:styleId="TOC9">
    <w:name w:val="toc 9"/>
    <w:basedOn w:val="Normal"/>
    <w:next w:val="Normal"/>
    <w:autoRedefine/>
    <w:uiPriority w:val="39"/>
    <w:semiHidden/>
    <w:unhideWhenUsed/>
    <w:rsid w:val="00260A72"/>
    <w:pPr>
      <w:ind w:left="2080"/>
      <w:jc w:val="left"/>
    </w:pPr>
    <w:rPr>
      <w:rFonts w:asciiTheme="minorHAnsi" w:hAnsiTheme="minorHAnsi" w:cstheme="minorHAnsi"/>
      <w:sz w:val="20"/>
      <w:szCs w:val="20"/>
    </w:rPr>
  </w:style>
  <w:style w:type="paragraph" w:styleId="Subtitle">
    <w:name w:val="Subtitle"/>
    <w:basedOn w:val="Normal"/>
    <w:next w:val="Normal"/>
    <w:link w:val="SubtitleChar"/>
    <w:uiPriority w:val="11"/>
    <w:qFormat/>
    <w:rsid w:val="008C264C"/>
    <w:rPr>
      <w:color w:val="595959"/>
      <w:sz w:val="28"/>
      <w:szCs w:val="28"/>
    </w:rPr>
  </w:style>
  <w:style w:type="table" w:customStyle="1" w:styleId="a">
    <w:basedOn w:val="TableNormal"/>
    <w:rsid w:val="008C264C"/>
    <w:tblPr>
      <w:tblStyleRowBandSize w:val="1"/>
      <w:tblStyleColBandSize w:val="1"/>
      <w:tblInd w:w="0" w:type="dxa"/>
      <w:tblCellMar>
        <w:top w:w="0" w:type="dxa"/>
        <w:left w:w="115" w:type="dxa"/>
        <w:bottom w:w="0" w:type="dxa"/>
        <w:right w:w="115" w:type="dxa"/>
      </w:tblCellMar>
    </w:tblPr>
  </w:style>
  <w:style w:type="table" w:customStyle="1" w:styleId="a0">
    <w:basedOn w:val="TableNormal"/>
    <w:rsid w:val="008C264C"/>
    <w:tblPr>
      <w:tblStyleRowBandSize w:val="1"/>
      <w:tblStyleColBandSize w:val="1"/>
      <w:tblInd w:w="0" w:type="dxa"/>
      <w:tblCellMar>
        <w:top w:w="0" w:type="dxa"/>
        <w:left w:w="115" w:type="dxa"/>
        <w:bottom w:w="0" w:type="dxa"/>
        <w:right w:w="115" w:type="dxa"/>
      </w:tblCellMar>
    </w:tblPr>
  </w:style>
  <w:style w:type="table" w:customStyle="1" w:styleId="a1">
    <w:basedOn w:val="TableNormal"/>
    <w:rsid w:val="008C264C"/>
    <w:pPr>
      <w:spacing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8C264C"/>
    <w:tblPr>
      <w:tblStyleRowBandSize w:val="1"/>
      <w:tblStyleColBandSize w:val="1"/>
      <w:tblInd w:w="0" w:type="dxa"/>
      <w:tblCellMar>
        <w:top w:w="0" w:type="dxa"/>
        <w:left w:w="115" w:type="dxa"/>
        <w:bottom w:w="0" w:type="dxa"/>
        <w:right w:w="115" w:type="dxa"/>
      </w:tblCellMar>
    </w:tblPr>
  </w:style>
  <w:style w:type="table" w:customStyle="1" w:styleId="a3">
    <w:basedOn w:val="TableNormal"/>
    <w:rsid w:val="008C264C"/>
    <w:pPr>
      <w:spacing w:line="240" w:lineRule="auto"/>
    </w:pPr>
    <w:rPr>
      <w:sz w:val="28"/>
      <w:szCs w:val="28"/>
    </w:rPr>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dichvucong.gov.vn"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aiG+fSCsS0Sv4jmEkhvOtG301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26</Pages>
  <Words>4424</Words>
  <Characters>25217</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Nhung Vũ Thị Tuyết</dc:creator>
  <cp:lastModifiedBy>Bui Kim Giang</cp:lastModifiedBy>
  <cp:revision>9</cp:revision>
  <dcterms:created xsi:type="dcterms:W3CDTF">2025-12-20T09:56:00Z</dcterms:created>
  <dcterms:modified xsi:type="dcterms:W3CDTF">2026-03-04T08:31:00Z</dcterms:modified>
</cp:coreProperties>
</file>